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4A9" w:rsidRDefault="003474A9" w:rsidP="003F2730">
      <w:pPr>
        <w:pStyle w:val="1"/>
      </w:pPr>
      <w:r>
        <w:rPr>
          <w:rFonts w:hint="eastAsia"/>
        </w:rPr>
        <w:t>张军指出</w:t>
      </w:r>
      <w:r>
        <w:t>开门搞教育抓评估 持续巩固深化主题教育成效</w:t>
      </w:r>
    </w:p>
    <w:p w:rsidR="003474A9" w:rsidRDefault="003474A9" w:rsidP="003474A9">
      <w:pPr>
        <w:ind w:firstLineChars="200" w:firstLine="420"/>
      </w:pPr>
      <w:r>
        <w:t>8</w:t>
      </w:r>
      <w:r>
        <w:t>月</w:t>
      </w:r>
      <w:r>
        <w:t>17</w:t>
      </w:r>
      <w:r>
        <w:t>日，最高人民法院召开主题教育评估工作听取意见座谈会，当面听取党代表、全国人大代表、全国政协委员和党员、群众代表以及工作对象、服务对象等对最高法主题教育开展情况的意见建议。最高人民法院党组书记、院长、院主题教育领导小组组长张军出席会议并讲话。</w:t>
      </w:r>
    </w:p>
    <w:p w:rsidR="003474A9" w:rsidRDefault="003474A9" w:rsidP="003474A9">
      <w:pPr>
        <w:ind w:firstLineChars="200" w:firstLine="420"/>
      </w:pPr>
      <w:r>
        <w:rPr>
          <w:rFonts w:hint="eastAsia"/>
        </w:rPr>
        <w:t>座谈会上，全国人大代表李义虎、戴天方，全国政协委员皮剑龙、刘广，党代表高晓力、刘晓勇，党员、群众代表薛美琴、陶宏林结合自己的工作实际和切身感受，围绕党的创新理论掌握运用、调查研究成果转化、推动高质量发展、群众急难愁盼问题解决、整改整治突出问题、党员干部群众满意程度等方面畅谈认识体会，对进一步运用好主题教育成果提出了</w:t>
      </w:r>
      <w:r>
        <w:t>13</w:t>
      </w:r>
      <w:r>
        <w:t>条具体的意见建议。</w:t>
      </w:r>
    </w:p>
    <w:p w:rsidR="003474A9" w:rsidRDefault="003474A9" w:rsidP="003474A9">
      <w:pPr>
        <w:ind w:firstLineChars="200" w:firstLine="420"/>
      </w:pPr>
      <w:r>
        <w:rPr>
          <w:rFonts w:hint="eastAsia"/>
        </w:rPr>
        <w:t>结合大家的发言，张军指出，主题教育开展和审判工作发展情况要一体评估，始终把主题教育的落点放在司法审判中心工作上，把主题教育成效持续转化为为大局服务、为人民司法的强大动力和实际成效。围绕以主题教育评估为契机，持续巩固深化主题教育成效，张军提出五方面要求——</w:t>
      </w:r>
    </w:p>
    <w:p w:rsidR="003474A9" w:rsidRDefault="003474A9" w:rsidP="003474A9">
      <w:pPr>
        <w:ind w:firstLineChars="200" w:firstLine="420"/>
      </w:pPr>
      <w:r>
        <w:rPr>
          <w:rFonts w:hint="eastAsia"/>
        </w:rPr>
        <w:t>把理论学习持续抓实。人民法院开展主题教育，最重要的就是把习近平新时代中国特色社会主义思想真正融入审判工作实际中。融入得如何，关键看是否入心入脑、见诸于审判工作实际，看是否做到善思善用。要持续加强理论学习，把学习成果更自觉、更务实地融入实践，用审判工作成效检验理论学习成效。</w:t>
      </w:r>
    </w:p>
    <w:p w:rsidR="003474A9" w:rsidRDefault="003474A9" w:rsidP="003474A9">
      <w:pPr>
        <w:ind w:firstLineChars="200" w:firstLine="420"/>
      </w:pPr>
      <w:r>
        <w:rPr>
          <w:rFonts w:hint="eastAsia"/>
        </w:rPr>
        <w:t>把大兴调查研究之风持续抓实。通过调查研究发现真问题，针对问题作出科学部署安排，最终促进真解决问题。这是主题教育期间积累的一条重要经验，需要继续坚持好、运用好。持续抓实调查研究根本在于切实摸清社情民意、解决真问题，结合法院工作把实事求是的思想路线坚持到底。</w:t>
      </w:r>
    </w:p>
    <w:p w:rsidR="003474A9" w:rsidRDefault="003474A9" w:rsidP="003474A9">
      <w:pPr>
        <w:ind w:firstLineChars="200" w:firstLine="420"/>
      </w:pPr>
      <w:r>
        <w:rPr>
          <w:rFonts w:hint="eastAsia"/>
        </w:rPr>
        <w:t>把推动发展持续抓实。开展主题教育是为了推动经济社会高质量发展，实现中国式现代化。对于人民法院来说，要通过案件的升与降、上诉率的变化等情况，反映出人民群众对民主、法治、公平、正义、安全、环境等方面的感受如何，检视我们是否做到了实现审判工作高质量发展。这就要求结合审判工作实际，持续不断把全国大法官研讨班上提出的审判工作四个现代化要求落到实处，以审判工作现代化服务保障中国式现代化。</w:t>
      </w:r>
    </w:p>
    <w:p w:rsidR="003474A9" w:rsidRDefault="003474A9" w:rsidP="003474A9">
      <w:pPr>
        <w:ind w:firstLineChars="200" w:firstLine="420"/>
      </w:pPr>
      <w:r>
        <w:rPr>
          <w:rFonts w:hint="eastAsia"/>
        </w:rPr>
        <w:t>把检视整改持续抓实。主题教育中整改整治存在的突出问题，不是通过几个月的时间提出、推进改进工作的举措和对账销号就万事大吉了。经济社会不断发展，人民群众对审判工作公正与效率的要求永无止境，检视整改也要常抓不懈、持续用力。要不断对照出现的新情况、新问题，把症结找准，整改整治到位，不断回应人民群众的新要求新期待。</w:t>
      </w:r>
    </w:p>
    <w:p w:rsidR="003474A9" w:rsidRDefault="003474A9" w:rsidP="003474A9">
      <w:pPr>
        <w:ind w:firstLineChars="200" w:firstLine="420"/>
      </w:pPr>
      <w:r>
        <w:rPr>
          <w:rFonts w:hint="eastAsia"/>
        </w:rPr>
        <w:t>把干部队伍教育整顿持续抓实。队伍建设永远在路上，从思想认识到制度机制还有很多工作要做，不可能通过一次主题教育就“鸣金收兵”。党风廉政建设和队伍管理是人民法院的重要工作，如果不能朝着“不想腐”的方向努力，就不能实现“不敢腐”“不能腐”，损害的是司法的公信力，失掉的是民心，侵蚀的是党执政的政治根基。要朝着忠诚、干净、担当的要求不断发力、久久为功，不断改进司法作风，推进廉洁司法。</w:t>
      </w:r>
    </w:p>
    <w:p w:rsidR="003474A9" w:rsidRDefault="003474A9" w:rsidP="003F2730">
      <w:pPr>
        <w:jc w:val="right"/>
      </w:pPr>
      <w:r w:rsidRPr="003F2730">
        <w:rPr>
          <w:rFonts w:hint="eastAsia"/>
        </w:rPr>
        <w:t>法治日报</w:t>
      </w:r>
      <w:r>
        <w:rPr>
          <w:rFonts w:hint="eastAsia"/>
        </w:rPr>
        <w:t xml:space="preserve"> 2023-8-18</w:t>
      </w:r>
    </w:p>
    <w:p w:rsidR="003474A9" w:rsidRDefault="003474A9" w:rsidP="00290F8B">
      <w:pPr>
        <w:sectPr w:rsidR="003474A9" w:rsidSect="00290F8B">
          <w:type w:val="continuous"/>
          <w:pgSz w:w="11906" w:h="16838"/>
          <w:pgMar w:top="1644" w:right="1236" w:bottom="1418" w:left="1814" w:header="851" w:footer="907" w:gutter="0"/>
          <w:pgNumType w:start="1"/>
          <w:cols w:space="720"/>
          <w:docGrid w:type="lines" w:linePitch="341" w:charSpace="2373"/>
        </w:sectPr>
      </w:pPr>
    </w:p>
    <w:p w:rsidR="00A64B29" w:rsidRDefault="00A64B29"/>
    <w:sectPr w:rsidR="00A64B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74A9"/>
    <w:rsid w:val="003474A9"/>
    <w:rsid w:val="00A64B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74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74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1076</Characters>
  <Application>Microsoft Office Word</Application>
  <DocSecurity>0</DocSecurity>
  <Lines>8</Lines>
  <Paragraphs>2</Paragraphs>
  <ScaleCrop>false</ScaleCrop>
  <Company>Microsoft</Company>
  <LinksUpToDate>false</LinksUpToDate>
  <CharactersWithSpaces>1262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