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059C" w:rsidRDefault="00D6059C" w:rsidP="002346ED">
      <w:pPr>
        <w:pStyle w:val="1"/>
      </w:pPr>
      <w:r w:rsidRPr="00590556">
        <w:rPr>
          <w:rFonts w:hint="eastAsia"/>
        </w:rPr>
        <w:t>上海：把主题教育成效体现在为民服务和审判质效上</w:t>
      </w:r>
    </w:p>
    <w:p w:rsidR="00D6059C" w:rsidRDefault="00D6059C" w:rsidP="002346ED">
      <w:r>
        <w:rPr>
          <w:noProof/>
        </w:rPr>
        <w:drawing>
          <wp:inline distT="0" distB="0" distL="0" distR="0">
            <wp:extent cx="2628900" cy="1676400"/>
            <wp:effectExtent l="19050" t="0" r="0" b="0"/>
            <wp:docPr id="1" name="图片 1" descr="http://rmfyb.chinacourt.org/paper/images/2023-08/07/08/res02_attpic_bri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http://rmfyb.chinacourt.org/paper/images/2023-08/07/08/res02_attpic_brief.jpg"/>
                    <pic:cNvPicPr>
                      <a:picLocks noChangeAspect="1" noChangeArrowheads="1"/>
                    </pic:cNvPicPr>
                  </pic:nvPicPr>
                  <pic:blipFill>
                    <a:blip r:embed="rId4"/>
                    <a:srcRect/>
                    <a:stretch>
                      <a:fillRect/>
                    </a:stretch>
                  </pic:blipFill>
                  <pic:spPr bwMode="auto">
                    <a:xfrm>
                      <a:off x="0" y="0"/>
                      <a:ext cx="2628900" cy="1676400"/>
                    </a:xfrm>
                    <a:prstGeom prst="rect">
                      <a:avLst/>
                    </a:prstGeom>
                    <a:noFill/>
                    <a:ln w="9525">
                      <a:noFill/>
                      <a:miter lim="800000"/>
                      <a:headEnd/>
                      <a:tailEnd/>
                    </a:ln>
                  </pic:spPr>
                </pic:pic>
              </a:graphicData>
            </a:graphic>
          </wp:inline>
        </w:drawing>
      </w:r>
    </w:p>
    <w:p w:rsidR="00D6059C" w:rsidRDefault="00D6059C" w:rsidP="002346ED">
      <w:r>
        <w:rPr>
          <w:noProof/>
        </w:rPr>
        <w:drawing>
          <wp:inline distT="0" distB="0" distL="0" distR="0">
            <wp:extent cx="2619375" cy="1552575"/>
            <wp:effectExtent l="19050" t="0" r="9525" b="0"/>
            <wp:docPr id="2" name="图片 2" descr="http://rmfyb.chinacourt.org/paper/images/2023-08/07/08/res05_attpic_bri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http://rmfyb.chinacourt.org/paper/images/2023-08/07/08/res05_attpic_brief.jpg"/>
                    <pic:cNvPicPr>
                      <a:picLocks noChangeAspect="1" noChangeArrowheads="1"/>
                    </pic:cNvPicPr>
                  </pic:nvPicPr>
                  <pic:blipFill>
                    <a:blip r:embed="rId5"/>
                    <a:srcRect/>
                    <a:stretch>
                      <a:fillRect/>
                    </a:stretch>
                  </pic:blipFill>
                  <pic:spPr bwMode="auto">
                    <a:xfrm>
                      <a:off x="0" y="0"/>
                      <a:ext cx="2619375" cy="1552575"/>
                    </a:xfrm>
                    <a:prstGeom prst="rect">
                      <a:avLst/>
                    </a:prstGeom>
                    <a:noFill/>
                    <a:ln w="9525">
                      <a:noFill/>
                      <a:miter lim="800000"/>
                      <a:headEnd/>
                      <a:tailEnd/>
                    </a:ln>
                  </pic:spPr>
                </pic:pic>
              </a:graphicData>
            </a:graphic>
          </wp:inline>
        </w:drawing>
      </w:r>
    </w:p>
    <w:p w:rsidR="00D6059C" w:rsidRDefault="00D6059C" w:rsidP="002346ED">
      <w:r>
        <w:rPr>
          <w:noProof/>
        </w:rPr>
        <w:drawing>
          <wp:inline distT="0" distB="0" distL="0" distR="0">
            <wp:extent cx="2724150" cy="1809750"/>
            <wp:effectExtent l="19050" t="0" r="0" b="0"/>
            <wp:docPr id="3" name="图片 3" descr="http://rmfyb.chinacourt.org/paper/images/2023-08/07/08/res08_attpic_bri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descr="http://rmfyb.chinacourt.org/paper/images/2023-08/07/08/res08_attpic_brief.jpg"/>
                    <pic:cNvPicPr>
                      <a:picLocks noChangeAspect="1" noChangeArrowheads="1"/>
                    </pic:cNvPicPr>
                  </pic:nvPicPr>
                  <pic:blipFill>
                    <a:blip r:embed="rId6"/>
                    <a:srcRect/>
                    <a:stretch>
                      <a:fillRect/>
                    </a:stretch>
                  </pic:blipFill>
                  <pic:spPr bwMode="auto">
                    <a:xfrm>
                      <a:off x="0" y="0"/>
                      <a:ext cx="2724150" cy="1809750"/>
                    </a:xfrm>
                    <a:prstGeom prst="rect">
                      <a:avLst/>
                    </a:prstGeom>
                    <a:noFill/>
                    <a:ln w="9525">
                      <a:noFill/>
                      <a:miter lim="800000"/>
                      <a:headEnd/>
                      <a:tailEnd/>
                    </a:ln>
                  </pic:spPr>
                </pic:pic>
              </a:graphicData>
            </a:graphic>
          </wp:inline>
        </w:drawing>
      </w:r>
    </w:p>
    <w:p w:rsidR="00D6059C" w:rsidRDefault="00D6059C" w:rsidP="002346ED">
      <w:r>
        <w:t xml:space="preserve">    </w:t>
      </w:r>
      <w:r>
        <w:t>图</w:t>
      </w:r>
      <w:r>
        <w:t>①</w:t>
      </w:r>
      <w:r>
        <w:t>：上海高院以</w:t>
      </w:r>
      <w:r>
        <w:t>“</w:t>
      </w:r>
      <w:r>
        <w:t>传承劳模精神，激扬奋斗青春</w:t>
      </w:r>
      <w:r>
        <w:t>”</w:t>
      </w:r>
      <w:r>
        <w:t>为主题，举行上海法院劳动模范与</w:t>
      </w:r>
      <w:r>
        <w:t>“</w:t>
      </w:r>
      <w:r>
        <w:t>十佳青年</w:t>
      </w:r>
      <w:r>
        <w:t>”</w:t>
      </w:r>
      <w:r>
        <w:t>结对活动。</w:t>
      </w:r>
    </w:p>
    <w:p w:rsidR="00D6059C" w:rsidRDefault="00D6059C" w:rsidP="002346ED">
      <w:r>
        <w:t xml:space="preserve">    </w:t>
      </w:r>
      <w:r>
        <w:t>图</w:t>
      </w:r>
      <w:r>
        <w:t>②</w:t>
      </w:r>
      <w:r>
        <w:t>：上海高院以</w:t>
      </w:r>
      <w:r>
        <w:t>“</w:t>
      </w:r>
      <w:r>
        <w:t>忠诚拥护</w:t>
      </w:r>
      <w:r>
        <w:t>‘</w:t>
      </w:r>
      <w:r>
        <w:t>两个确立</w:t>
      </w:r>
      <w:r>
        <w:t>’</w:t>
      </w:r>
      <w:r>
        <w:t>、坚决做到</w:t>
      </w:r>
      <w:r>
        <w:t>‘</w:t>
      </w:r>
      <w:r>
        <w:t>两个维护</w:t>
      </w:r>
      <w:r>
        <w:t>’”</w:t>
      </w:r>
      <w:r>
        <w:t>为主题，召开党组中心组（扩大）学习会暨高院党组主题教育读书班集中研讨。</w:t>
      </w:r>
    </w:p>
    <w:p w:rsidR="00D6059C" w:rsidRDefault="00D6059C" w:rsidP="002346ED">
      <w:r>
        <w:t xml:space="preserve">    </w:t>
      </w:r>
      <w:r>
        <w:t>图</w:t>
      </w:r>
      <w:r>
        <w:t>③</w:t>
      </w:r>
      <w:r>
        <w:t>：上海高院办公室党支部以参观见学的形式，前往企业开展主题党日活动。</w:t>
      </w:r>
    </w:p>
    <w:p w:rsidR="00D6059C" w:rsidRDefault="00D6059C" w:rsidP="002346ED">
      <w:r>
        <w:t xml:space="preserve">    </w:t>
      </w:r>
      <w:r>
        <w:t>资料图片</w:t>
      </w:r>
      <w:r>
        <w:t xml:space="preserve">  </w:t>
      </w:r>
    </w:p>
    <w:p w:rsidR="00D6059C" w:rsidRDefault="00D6059C" w:rsidP="002346ED">
      <w:r>
        <w:t xml:space="preserve">    </w:t>
      </w:r>
      <w:r>
        <w:t>开展读书班专题学习</w:t>
      </w:r>
      <w:r>
        <w:t>17</w:t>
      </w:r>
      <w:r>
        <w:t>场，组织学习活动</w:t>
      </w:r>
      <w:r>
        <w:t>172</w:t>
      </w:r>
      <w:r>
        <w:t>次；深入一线调研</w:t>
      </w:r>
      <w:r>
        <w:t>42</w:t>
      </w:r>
      <w:r>
        <w:t>次，设立基层联系点</w:t>
      </w:r>
      <w:r>
        <w:t>26</w:t>
      </w:r>
      <w:r>
        <w:t>个；查摆上报问题</w:t>
      </w:r>
      <w:r>
        <w:t>7</w:t>
      </w:r>
      <w:r>
        <w:t>个，制定整改措施</w:t>
      </w:r>
      <w:r>
        <w:t>26</w:t>
      </w:r>
      <w:r>
        <w:t>条</w:t>
      </w:r>
      <w:r>
        <w:t>……</w:t>
      </w:r>
    </w:p>
    <w:p w:rsidR="00D6059C" w:rsidRDefault="00D6059C" w:rsidP="002346ED">
      <w:r>
        <w:t xml:space="preserve">    </w:t>
      </w:r>
      <w:r>
        <w:t>今年以来，上海市高级人民法院牢牢把握</w:t>
      </w:r>
      <w:r>
        <w:t>“</w:t>
      </w:r>
      <w:r>
        <w:t>学思想、强党性、重实践、建新功</w:t>
      </w:r>
      <w:r>
        <w:t>”</w:t>
      </w:r>
      <w:r>
        <w:t>总要求，扎实推进学习贯彻习近平新时代中国特色社会主义思想主题教育，高站位部署、高质量学习、高标准调研、高要求整改，努力将成效体现在为民服务和审判质效上。</w:t>
      </w:r>
    </w:p>
    <w:p w:rsidR="00D6059C" w:rsidRDefault="00D6059C" w:rsidP="002346ED">
      <w:r>
        <w:t xml:space="preserve">    </w:t>
      </w:r>
      <w:r>
        <w:t>既要读有字之书</w:t>
      </w:r>
      <w:r>
        <w:t xml:space="preserve"> </w:t>
      </w:r>
    </w:p>
    <w:p w:rsidR="00D6059C" w:rsidRDefault="00D6059C" w:rsidP="002346ED">
      <w:r>
        <w:t xml:space="preserve">    </w:t>
      </w:r>
      <w:r>
        <w:t>又要读无字之书</w:t>
      </w:r>
    </w:p>
    <w:p w:rsidR="00D6059C" w:rsidRDefault="00D6059C" w:rsidP="002346ED">
      <w:r>
        <w:t xml:space="preserve">    “</w:t>
      </w:r>
      <w:r>
        <w:t>吃过的苦、啃下的</w:t>
      </w:r>
      <w:r>
        <w:t>‘</w:t>
      </w:r>
      <w:r>
        <w:t>硬骨头</w:t>
      </w:r>
      <w:r>
        <w:t>’</w:t>
      </w:r>
      <w:r>
        <w:t>，都是成长的重要养分。</w:t>
      </w:r>
      <w:r>
        <w:t>”</w:t>
      </w:r>
    </w:p>
    <w:p w:rsidR="00D6059C" w:rsidRDefault="00D6059C" w:rsidP="002346ED">
      <w:r>
        <w:t xml:space="preserve">    “</w:t>
      </w:r>
      <w:r>
        <w:t>择一事，终一生。</w:t>
      </w:r>
      <w:r>
        <w:t>”</w:t>
      </w:r>
    </w:p>
    <w:p w:rsidR="00D6059C" w:rsidRDefault="00D6059C" w:rsidP="002346ED">
      <w:r>
        <w:t xml:space="preserve">    4</w:t>
      </w:r>
      <w:r>
        <w:t>月</w:t>
      </w:r>
      <w:r>
        <w:t>28</w:t>
      </w:r>
      <w:r>
        <w:t>日，上海市高级人民法院三楼会议室里，举行了以</w:t>
      </w:r>
      <w:r>
        <w:t>“</w:t>
      </w:r>
      <w:r>
        <w:t>传承劳模精神，激扬奋斗青春</w:t>
      </w:r>
      <w:r>
        <w:t>”</w:t>
      </w:r>
      <w:r>
        <w:t>为主题的上海法院劳动模范与</w:t>
      </w:r>
      <w:r>
        <w:t>“</w:t>
      </w:r>
      <w:r>
        <w:t>十佳青年</w:t>
      </w:r>
      <w:r>
        <w:t>”</w:t>
      </w:r>
      <w:r>
        <w:t>结对活动。活动中，</w:t>
      </w:r>
      <w:r>
        <w:t>“</w:t>
      </w:r>
      <w:r>
        <w:t>十佳青年</w:t>
      </w:r>
      <w:r>
        <w:t>”</w:t>
      </w:r>
      <w:r>
        <w:t>结合劳模的先进事迹和各自对劳模精神的理解、如何传承劳模精神等内容，进行了激情澎湃的演讲。</w:t>
      </w:r>
    </w:p>
    <w:p w:rsidR="00D6059C" w:rsidRDefault="00D6059C" w:rsidP="002346ED">
      <w:r>
        <w:t xml:space="preserve">    </w:t>
      </w:r>
      <w:r>
        <w:t>句句肺腑之言，引起台下阵阵掌声。</w:t>
      </w:r>
    </w:p>
    <w:p w:rsidR="00D6059C" w:rsidRDefault="00D6059C" w:rsidP="002346ED">
      <w:r>
        <w:t xml:space="preserve">    “</w:t>
      </w:r>
      <w:r>
        <w:t>青年干警一定要静下心来，踏踏实实专心学习、钻研业务，这是读</w:t>
      </w:r>
      <w:r>
        <w:t>‘</w:t>
      </w:r>
      <w:r>
        <w:t>有字之书</w:t>
      </w:r>
      <w:r>
        <w:t>’</w:t>
      </w:r>
      <w:r>
        <w:t>。但同时也要多读</w:t>
      </w:r>
      <w:r>
        <w:t>‘</w:t>
      </w:r>
      <w:r>
        <w:t>无字之书</w:t>
      </w:r>
      <w:r>
        <w:t>’</w:t>
      </w:r>
      <w:r>
        <w:t>，向劳模学习，看他们是怎么践行为民情怀的；向群众学、向实践学，不断丰富社会阅历、体察社情民意、提升群众工作能力。</w:t>
      </w:r>
      <w:r>
        <w:t>”</w:t>
      </w:r>
      <w:r>
        <w:t>上海高院党组书记、院长贾宇说。</w:t>
      </w:r>
    </w:p>
    <w:p w:rsidR="00D6059C" w:rsidRDefault="00D6059C" w:rsidP="002346ED">
      <w:r>
        <w:t xml:space="preserve">    </w:t>
      </w:r>
      <w:r>
        <w:t>如何读好</w:t>
      </w:r>
      <w:r>
        <w:t>“</w:t>
      </w:r>
      <w:r>
        <w:t>有字之书</w:t>
      </w:r>
      <w:r>
        <w:t>”</w:t>
      </w:r>
      <w:r>
        <w:t>？主题教育开展以来，上海高院党组高度重视，率先垂范，把高质量办好读书班作为主题教育的有力抓手，以班子的领学示范带动全体干警深学。</w:t>
      </w:r>
    </w:p>
    <w:p w:rsidR="00D6059C" w:rsidRDefault="00D6059C" w:rsidP="002346ED">
      <w:r>
        <w:t xml:space="preserve">    </w:t>
      </w:r>
      <w:r>
        <w:t>在学习内容上，读书班高要求认真读原著，把指定的必读和选读书目作为理论学习的核心内容，分</w:t>
      </w:r>
      <w:r>
        <w:t>“</w:t>
      </w:r>
      <w:r>
        <w:t>坚定不移全面从严治党</w:t>
      </w:r>
      <w:r>
        <w:t>”“</w:t>
      </w:r>
      <w:r>
        <w:t>坚持以人民为中心</w:t>
      </w:r>
      <w:r>
        <w:t>”</w:t>
      </w:r>
      <w:r>
        <w:t>等专题，进行</w:t>
      </w:r>
      <w:r>
        <w:t>“</w:t>
      </w:r>
      <w:r>
        <w:t>读原著、学原文、悟原理</w:t>
      </w:r>
      <w:r>
        <w:t>”</w:t>
      </w:r>
      <w:r>
        <w:t>。同时突出法院职责使命，紧密联系法院工作实际，进行领学、精学和研学。</w:t>
      </w:r>
    </w:p>
    <w:p w:rsidR="00D6059C" w:rsidRDefault="00D6059C" w:rsidP="002346ED">
      <w:r>
        <w:t xml:space="preserve">    </w:t>
      </w:r>
      <w:r>
        <w:t>在学习方式上，读书班制定了学习计划，以集中学习为主，进行分段式安排，每周至少安排一次集中读书学习活动。同时将读书班、党组中心组专题研讨和每周述学结合起来，同步开展，一体推进。</w:t>
      </w:r>
    </w:p>
    <w:p w:rsidR="00D6059C" w:rsidRDefault="00D6059C" w:rsidP="002346ED">
      <w:r>
        <w:t xml:space="preserve">    </w:t>
      </w:r>
      <w:r>
        <w:t>为加深对习近平新时代中国特色社会主义思想的真理力量、实践伟力的感悟，读书班还进行专题辅导，通过邀请专家学者作专题辅导报告、班子成员讲授专题党课、集中观看主题视频辅导等方式，进一步推动学习往深里走、往心里走、往实里走。</w:t>
      </w:r>
    </w:p>
    <w:p w:rsidR="00D6059C" w:rsidRDefault="00D6059C" w:rsidP="002346ED">
      <w:r>
        <w:t xml:space="preserve">    </w:t>
      </w:r>
      <w:r>
        <w:t>截至目前，围绕理论学习，上海高院党组共开展读书班专题学习</w:t>
      </w:r>
      <w:r>
        <w:t>17</w:t>
      </w:r>
      <w:r>
        <w:t>场次，集中专题研讨</w:t>
      </w:r>
      <w:r>
        <w:t>14</w:t>
      </w:r>
      <w:r>
        <w:t>次，领导班子成员个人述学</w:t>
      </w:r>
      <w:r>
        <w:t>13</w:t>
      </w:r>
      <w:r>
        <w:t>次，专题党课</w:t>
      </w:r>
      <w:r>
        <w:t>5</w:t>
      </w:r>
      <w:r>
        <w:t>次。</w:t>
      </w:r>
    </w:p>
    <w:p w:rsidR="00D6059C" w:rsidRDefault="00D6059C" w:rsidP="002346ED">
      <w:r>
        <w:t xml:space="preserve">    </w:t>
      </w:r>
      <w:r>
        <w:t>如何读</w:t>
      </w:r>
      <w:r>
        <w:t>“</w:t>
      </w:r>
      <w:r>
        <w:t>无字之书</w:t>
      </w:r>
      <w:r>
        <w:t>”</w:t>
      </w:r>
      <w:r>
        <w:t>？上海高院党组班子成员、各支部成员积极开展</w:t>
      </w:r>
      <w:r>
        <w:t>“</w:t>
      </w:r>
      <w:r>
        <w:t>沿着习近平总书记上海足迹</w:t>
      </w:r>
      <w:r>
        <w:t>”</w:t>
      </w:r>
      <w:r>
        <w:t>参观见学实践活动，将参观中共一大、二大、四大会址和陈云纪念馆、上海大数据中心、承载上海战略任务的标志性场所等列入党组读书班和理论学习计划，努力营造全方位、沉浸式的学习氛围。上海高院办公室干警前往中共四大纪念馆，通过现场观摩革命文物、手稿、照片以及音像资料，追寻红色足迹，重温党的光辉历程，更加坚定了</w:t>
      </w:r>
      <w:r>
        <w:t>“</w:t>
      </w:r>
      <w:r>
        <w:t>学好共产党的历史，才能当好中国的法官</w:t>
      </w:r>
      <w:r>
        <w:t>”</w:t>
      </w:r>
      <w:r>
        <w:t>的信念。上海市第一中级人民法院组织青年干警前往上海航天局某研究所参观交流，感悟</w:t>
      </w:r>
      <w:r>
        <w:rPr>
          <w:rFonts w:hint="eastAsia"/>
        </w:rPr>
        <w:t>“特别能吃苦、特别能战斗、特别能攻关、特别能奉献”的载人航天精神，激发青年干警崇尚科学、探索未知、敢于创新、对标先进的青春热情。</w:t>
      </w:r>
    </w:p>
    <w:p w:rsidR="00D6059C" w:rsidRDefault="00D6059C" w:rsidP="002346ED">
      <w:r>
        <w:t xml:space="preserve">    “</w:t>
      </w:r>
      <w:r>
        <w:t>要将学习贯彻习近平新时代中国特色社会主义思想主题教育作为当前和今后一段时期的首要政治任务，做到以学铸魂、以学增智、以学正风、以学促干。</w:t>
      </w:r>
      <w:r>
        <w:t>”</w:t>
      </w:r>
      <w:r>
        <w:t>上海高院党组成员、政治部主任谭滨说。</w:t>
      </w:r>
    </w:p>
    <w:p w:rsidR="00D6059C" w:rsidRDefault="00D6059C" w:rsidP="002346ED">
      <w:r>
        <w:t xml:space="preserve">    </w:t>
      </w:r>
      <w:r>
        <w:t>既要敢于深入一线</w:t>
      </w:r>
    </w:p>
    <w:p w:rsidR="00D6059C" w:rsidRDefault="00D6059C" w:rsidP="002346ED">
      <w:r>
        <w:t xml:space="preserve">    </w:t>
      </w:r>
      <w:r>
        <w:t>又要善于联合调研</w:t>
      </w:r>
    </w:p>
    <w:p w:rsidR="00D6059C" w:rsidRDefault="00D6059C" w:rsidP="002346ED">
      <w:r>
        <w:t xml:space="preserve">    6</w:t>
      </w:r>
      <w:r>
        <w:t>月</w:t>
      </w:r>
      <w:r>
        <w:t>21</w:t>
      </w:r>
      <w:r>
        <w:t>日，贾宇带队前往上海内环最大的小区</w:t>
      </w:r>
      <w:r>
        <w:t>——</w:t>
      </w:r>
      <w:r>
        <w:t>中远两湾城，就这个</w:t>
      </w:r>
      <w:r>
        <w:t>“</w:t>
      </w:r>
      <w:r>
        <w:t>巨无霸</w:t>
      </w:r>
      <w:r>
        <w:t>”</w:t>
      </w:r>
      <w:r>
        <w:t>小区的基层治理开展走访调研。</w:t>
      </w:r>
    </w:p>
    <w:p w:rsidR="00D6059C" w:rsidRDefault="00D6059C" w:rsidP="002346ED">
      <w:r>
        <w:t xml:space="preserve">    “</w:t>
      </w:r>
      <w:r>
        <w:t>法官参与调解与人民调解员有什么不同？除了</w:t>
      </w:r>
      <w:r>
        <w:t>‘</w:t>
      </w:r>
      <w:r>
        <w:t>带案下沉</w:t>
      </w:r>
      <w:r>
        <w:t>’</w:t>
      </w:r>
      <w:r>
        <w:t>，遇到社区里其他纠纷，法官会参与调解吗？</w:t>
      </w:r>
      <w:r>
        <w:t>”</w:t>
      </w:r>
      <w:r>
        <w:t>在居委会，贾宇向普陀区人民法院</w:t>
      </w:r>
      <w:r>
        <w:t>“</w:t>
      </w:r>
      <w:r>
        <w:t>带案下沉</w:t>
      </w:r>
      <w:r>
        <w:t>”</w:t>
      </w:r>
      <w:r>
        <w:t>的法官们询问道。</w:t>
      </w:r>
    </w:p>
    <w:p w:rsidR="00D6059C" w:rsidRDefault="00D6059C" w:rsidP="002346ED">
      <w:r>
        <w:t xml:space="preserve">    </w:t>
      </w:r>
      <w:r>
        <w:t>如何在上海这座超大城市推进诉源治理？在此之前，贾宇已赴黄浦区人民法院外滩城市更新巡回审判（调解）工作站、松江区人民法院广富林街道诉调联系点、徐汇区人民法院</w:t>
      </w:r>
      <w:r>
        <w:t>“</w:t>
      </w:r>
      <w:r>
        <w:t>甘棠树下</w:t>
      </w:r>
      <w:r>
        <w:t>”</w:t>
      </w:r>
      <w:r>
        <w:t>社区法官工作室等地深入了解情况。</w:t>
      </w:r>
    </w:p>
    <w:p w:rsidR="00D6059C" w:rsidRDefault="00D6059C" w:rsidP="002346ED">
      <w:r>
        <w:t xml:space="preserve">    “</w:t>
      </w:r>
      <w:r>
        <w:t>在全市法院大兴调查研究，必须要坚持系统观念，深入实际、深入基层、深入群众调查了解情况，前瞻性思考、全局性谋划、整体性推进。</w:t>
      </w:r>
      <w:r>
        <w:t>”</w:t>
      </w:r>
      <w:r>
        <w:t>贾宇说。</w:t>
      </w:r>
    </w:p>
    <w:p w:rsidR="00D6059C" w:rsidRDefault="00D6059C" w:rsidP="002346ED">
      <w:r>
        <w:t xml:space="preserve">    </w:t>
      </w:r>
      <w:r>
        <w:t>主题教育开展以来，上海高院党组聚焦司法领域中人民群众反映强烈、司法实务中重大疑难复杂、制约人民法院工作发展的</w:t>
      </w:r>
      <w:r>
        <w:t>6</w:t>
      </w:r>
      <w:r>
        <w:t>个方面问题，制定《党组</w:t>
      </w:r>
      <w:r>
        <w:t>“</w:t>
      </w:r>
      <w:r>
        <w:t>大兴调查研究</w:t>
      </w:r>
      <w:r>
        <w:t>”</w:t>
      </w:r>
      <w:r>
        <w:t>实施方案》，明确了</w:t>
      </w:r>
      <w:r>
        <w:t>“</w:t>
      </w:r>
      <w:r>
        <w:t>民商事审判中</w:t>
      </w:r>
      <w:r>
        <w:t>‘</w:t>
      </w:r>
      <w:r>
        <w:t>程序空转</w:t>
      </w:r>
      <w:r>
        <w:t>’</w:t>
      </w:r>
      <w:r>
        <w:t>问题研究</w:t>
      </w:r>
      <w:r>
        <w:t>”</w:t>
      </w:r>
      <w:r>
        <w:t>等</w:t>
      </w:r>
      <w:r>
        <w:t>11</w:t>
      </w:r>
      <w:r>
        <w:t>项调研选题和</w:t>
      </w:r>
      <w:r>
        <w:t>26</w:t>
      </w:r>
      <w:r>
        <w:t>个基层联络点。班子成员每人领题调研，制定个人调研方案，扎实抓好调查研究工作。上海海事法院立足北外滩审判工作站，主动走访调研航运企事业单位，聚焦航运领域新问题、新争议，通过研讨会、讲座等方式，积极回应企业法律关切。上海市第二中级人民法院实地走访黄浦区保屯路旧房拆除重建项目基地调研，</w:t>
      </w:r>
      <w:r>
        <w:rPr>
          <w:rFonts w:hint="eastAsia"/>
        </w:rPr>
        <w:t>与有关部门研究探索“两旧改造”司法执行新机制，破解基地收尾久拖不决难题。</w:t>
      </w:r>
    </w:p>
    <w:p w:rsidR="00D6059C" w:rsidRDefault="00D6059C" w:rsidP="002346ED">
      <w:r>
        <w:t xml:space="preserve">    </w:t>
      </w:r>
      <w:r>
        <w:t>在调研中，上海法院坚持创新调研方式，广泛运用</w:t>
      </w:r>
      <w:r>
        <w:t>“</w:t>
      </w:r>
      <w:r>
        <w:t>四不两直</w:t>
      </w:r>
      <w:r>
        <w:t>”</w:t>
      </w:r>
      <w:r>
        <w:t>方式开展调研，掌握第一手信息。</w:t>
      </w:r>
    </w:p>
    <w:p w:rsidR="00D6059C" w:rsidRDefault="00D6059C" w:rsidP="002346ED">
      <w:r>
        <w:t xml:space="preserve">    </w:t>
      </w:r>
      <w:r>
        <w:t>今年</w:t>
      </w:r>
      <w:r>
        <w:t>3</w:t>
      </w:r>
      <w:r>
        <w:t>月，宝山区人民法院与上海市司法局就曾对部分涉诉小微企业展开联合调研，了解到许多小微企业在向金融机构申请贷款融资期间，一旦被起诉，金融机构便会第一时间收到由第三方机构推送的该企业涉诉信息提示，并从风险控制的角度出发，采取停贷、断贷等措施，对小微企业的生存发展带来重大影响。但第三方机构推送的信息内容仅显示企业被诉这一事实，并未包含诉讼标的、案由等具体事项，造成金融机构难以对涉诉小微企业开展精准的信贷评级。</w:t>
      </w:r>
    </w:p>
    <w:p w:rsidR="00D6059C" w:rsidRDefault="00D6059C" w:rsidP="002346ED">
      <w:r>
        <w:t xml:space="preserve">    </w:t>
      </w:r>
      <w:r>
        <w:t>为解决小微企业的</w:t>
      </w:r>
      <w:r>
        <w:t>“</w:t>
      </w:r>
      <w:r>
        <w:t>急难愁盼</w:t>
      </w:r>
      <w:r>
        <w:t>”</w:t>
      </w:r>
      <w:r>
        <w:t>问题，推动营造更好的法治化营商环境，宝山区法院与市司法局就法院探索建立小微企业涉诉信息澄清机制达成共识，并邀请上海市法学会、上海高院、人民银行上海总部等单位相关负责人，展开深入研讨和论证。</w:t>
      </w:r>
    </w:p>
    <w:p w:rsidR="00D6059C" w:rsidRDefault="00D6059C" w:rsidP="002346ED">
      <w:r>
        <w:t xml:space="preserve">    </w:t>
      </w:r>
      <w:r>
        <w:t>今年</w:t>
      </w:r>
      <w:r>
        <w:t>5</w:t>
      </w:r>
      <w:r>
        <w:t>月，</w:t>
      </w:r>
      <w:r>
        <w:t>“</w:t>
      </w:r>
      <w:r>
        <w:t>上海法院大讲堂</w:t>
      </w:r>
      <w:r>
        <w:t>”</w:t>
      </w:r>
      <w:r>
        <w:t>首讲开讲，贾宇作专题授课，结合奉贤区人民法院办理的一起建筑设备租赁合同纠纷案例进行</w:t>
      </w:r>
      <w:r>
        <w:t>“</w:t>
      </w:r>
      <w:r>
        <w:t>解剖麻雀</w:t>
      </w:r>
      <w:r>
        <w:t>”</w:t>
      </w:r>
      <w:r>
        <w:t>。该案涉及四方当事人之间租赁、建设工程、税款承担等多重法律关系，矛盾十分复杂。承办法官不厌其烦与多方当事人沟通，多次实地到当事人公司一一对账，在全面查明事实的基础上，最终促成各方达成了</w:t>
      </w:r>
      <w:r>
        <w:t>“</w:t>
      </w:r>
      <w:r>
        <w:t>一揽子</w:t>
      </w:r>
      <w:r>
        <w:t>”</w:t>
      </w:r>
      <w:r>
        <w:t>调解方案，实现四案调处，终局性化解矛盾。</w:t>
      </w:r>
      <w:r>
        <w:t>“</w:t>
      </w:r>
      <w:r>
        <w:t>这就是对马锡五审判方式中</w:t>
      </w:r>
      <w:r>
        <w:t>‘</w:t>
      </w:r>
      <w:r>
        <w:t>实地查访、调判结合、定分止争</w:t>
      </w:r>
      <w:r>
        <w:t>’</w:t>
      </w:r>
      <w:r>
        <w:t>理论的很好践行。</w:t>
      </w:r>
      <w:r>
        <w:t>”</w:t>
      </w:r>
      <w:r>
        <w:t>贾宇说。</w:t>
      </w:r>
    </w:p>
    <w:p w:rsidR="00D6059C" w:rsidRDefault="00D6059C" w:rsidP="002346ED">
      <w:r>
        <w:t xml:space="preserve">    </w:t>
      </w:r>
      <w:r>
        <w:t>截至目前，上海高院直属机关深入一线调研</w:t>
      </w:r>
      <w:r>
        <w:t>42</w:t>
      </w:r>
      <w:r>
        <w:t>次，以</w:t>
      </w:r>
      <w:r>
        <w:t>“</w:t>
      </w:r>
      <w:r>
        <w:t>四不两直</w:t>
      </w:r>
      <w:r>
        <w:t>”</w:t>
      </w:r>
      <w:r>
        <w:t>方式调研</w:t>
      </w:r>
      <w:r>
        <w:t>14</w:t>
      </w:r>
      <w:r>
        <w:t>次，典型案例解剖式调研</w:t>
      </w:r>
      <w:r>
        <w:t>13</w:t>
      </w:r>
      <w:r>
        <w:t>次，形成</w:t>
      </w:r>
      <w:r>
        <w:t>“</w:t>
      </w:r>
      <w:r>
        <w:t>破难题、促发展</w:t>
      </w:r>
      <w:r>
        <w:t>”</w:t>
      </w:r>
      <w:r>
        <w:t>举措</w:t>
      </w:r>
      <w:r>
        <w:t>37</w:t>
      </w:r>
      <w:r>
        <w:t>项。</w:t>
      </w:r>
    </w:p>
    <w:p w:rsidR="00D6059C" w:rsidRDefault="00D6059C" w:rsidP="002346ED">
      <w:r>
        <w:t xml:space="preserve">    </w:t>
      </w:r>
      <w:r>
        <w:t>既要有制度之治</w:t>
      </w:r>
    </w:p>
    <w:p w:rsidR="00D6059C" w:rsidRDefault="00D6059C" w:rsidP="002346ED">
      <w:r>
        <w:t xml:space="preserve">    </w:t>
      </w:r>
      <w:r>
        <w:t>又要有数字之治</w:t>
      </w:r>
    </w:p>
    <w:p w:rsidR="00D6059C" w:rsidRDefault="00D6059C" w:rsidP="002346ED">
      <w:r>
        <w:t xml:space="preserve">    </w:t>
      </w:r>
      <w:r>
        <w:t>针对虚假诉讼多发的问题，今年</w:t>
      </w:r>
      <w:r>
        <w:t>6</w:t>
      </w:r>
      <w:r>
        <w:t>月，上海法院监督管理平台研发</w:t>
      </w:r>
      <w:r>
        <w:t>“</w:t>
      </w:r>
      <w:r>
        <w:t>民间借贷</w:t>
      </w:r>
      <w:r>
        <w:t>”</w:t>
      </w:r>
      <w:r>
        <w:t>场景应用，通过设置同一原告或代理人密集起诉、职业借贷人、债权转让对价等筛查要素，对</w:t>
      </w:r>
      <w:r>
        <w:t>70</w:t>
      </w:r>
      <w:r>
        <w:t>万余篇裁判文书数据进行碰撞比对，筛查出问题线索</w:t>
      </w:r>
      <w:r>
        <w:t>142</w:t>
      </w:r>
      <w:r>
        <w:t>条。</w:t>
      </w:r>
    </w:p>
    <w:p w:rsidR="00D6059C" w:rsidRDefault="00D6059C" w:rsidP="002346ED">
      <w:r>
        <w:t xml:space="preserve">    “</w:t>
      </w:r>
      <w:r>
        <w:t>我们仅对其中</w:t>
      </w:r>
      <w:r>
        <w:t>1</w:t>
      </w:r>
      <w:r>
        <w:t>条线索核查，就发现涉及疑似通过民事诉讼</w:t>
      </w:r>
      <w:r>
        <w:t>‘</w:t>
      </w:r>
      <w:r>
        <w:t>洗白</w:t>
      </w:r>
      <w:r>
        <w:t>’</w:t>
      </w:r>
      <w:r>
        <w:t>刑事赃款的案件</w:t>
      </w:r>
      <w:r>
        <w:t>172</w:t>
      </w:r>
      <w:r>
        <w:t>件，相关法院已依法启动复查程序。</w:t>
      </w:r>
      <w:r>
        <w:t>”</w:t>
      </w:r>
      <w:r>
        <w:t>上海高院审判管理办公室主任韩峰说。</w:t>
      </w:r>
    </w:p>
    <w:p w:rsidR="00D6059C" w:rsidRDefault="00D6059C" w:rsidP="002346ED">
      <w:r>
        <w:t xml:space="preserve">    </w:t>
      </w:r>
      <w:r>
        <w:t>这种监管模式的变化，源于一个主题调研。</w:t>
      </w:r>
    </w:p>
    <w:p w:rsidR="00D6059C" w:rsidRDefault="00D6059C" w:rsidP="002346ED">
      <w:r>
        <w:t xml:space="preserve">    </w:t>
      </w:r>
      <w:r>
        <w:t>自</w:t>
      </w:r>
      <w:r>
        <w:t>2023</w:t>
      </w:r>
      <w:r>
        <w:t>年初起，贾宇以《推进</w:t>
      </w:r>
      <w:r>
        <w:t>“</w:t>
      </w:r>
      <w:r>
        <w:t>数字法院</w:t>
      </w:r>
      <w:r>
        <w:t>”</w:t>
      </w:r>
      <w:r>
        <w:t>建设</w:t>
      </w:r>
      <w:r>
        <w:t xml:space="preserve"> </w:t>
      </w:r>
      <w:r>
        <w:t>构建</w:t>
      </w:r>
      <w:r>
        <w:t>“</w:t>
      </w:r>
      <w:r>
        <w:t>数字时代司法新模式</w:t>
      </w:r>
      <w:r>
        <w:t>”</w:t>
      </w:r>
      <w:r>
        <w:t>路径研究》为题，带队走访全市各家基层法院。调研过程中，多家法院反映，现有的案件评查随机化、碎片化，没有形成系统的</w:t>
      </w:r>
      <w:r>
        <w:t>“</w:t>
      </w:r>
      <w:r>
        <w:t>质检体系</w:t>
      </w:r>
      <w:r>
        <w:t>”</w:t>
      </w:r>
      <w:r>
        <w:t>，案件质量问题往往要等着检察院监督、人大代表反映、当事人申诉信访等外部途径才能发现。</w:t>
      </w:r>
    </w:p>
    <w:p w:rsidR="00D6059C" w:rsidRDefault="00D6059C" w:rsidP="002346ED">
      <w:r>
        <w:t xml:space="preserve">    “</w:t>
      </w:r>
      <w:r>
        <w:t>这说明，以数据驱动内部监督的理念有待强化，运用数字技术开展案件监督管理的力度不够，手段和方式不够丰富。</w:t>
      </w:r>
      <w:r>
        <w:t>”</w:t>
      </w:r>
      <w:r>
        <w:t>调研小组敏锐地察觉到了关键。</w:t>
      </w:r>
    </w:p>
    <w:p w:rsidR="00D6059C" w:rsidRDefault="00D6059C" w:rsidP="002346ED">
      <w:r>
        <w:t xml:space="preserve">    </w:t>
      </w:r>
      <w:r>
        <w:t>针对这些问题，调研小组快速形成问题清单，明确</w:t>
      </w:r>
      <w:r>
        <w:t>“</w:t>
      </w:r>
      <w:r>
        <w:t>初步建成上海法院审判管理平台，完成</w:t>
      </w:r>
      <w:r>
        <w:t>5</w:t>
      </w:r>
      <w:r>
        <w:t>个左右类案的数据模型建立、数据碰撞比对和分析，从中发现类案办理中存在的问题线索，为案件质量监督工作提供技术支撑</w:t>
      </w:r>
      <w:r>
        <w:t>”</w:t>
      </w:r>
      <w:r>
        <w:t>的目标，并提出具体整改举措，确定整改时限和责任人。</w:t>
      </w:r>
    </w:p>
    <w:p w:rsidR="00D6059C" w:rsidRDefault="00D6059C" w:rsidP="002346ED">
      <w:r>
        <w:t xml:space="preserve">    </w:t>
      </w:r>
      <w:r>
        <w:t>此后，调研小组马不停蹄狠抓落实。</w:t>
      </w:r>
    </w:p>
    <w:p w:rsidR="00D6059C" w:rsidRDefault="00D6059C" w:rsidP="002346ED">
      <w:r>
        <w:t xml:space="preserve">    </w:t>
      </w:r>
      <w:r>
        <w:t>一是建制度，牵头出台《上海</w:t>
      </w:r>
      <w:r>
        <w:t>“</w:t>
      </w:r>
      <w:r>
        <w:t>数字法院</w:t>
      </w:r>
      <w:r>
        <w:t>”</w:t>
      </w:r>
      <w:r>
        <w:t>建设方案》及规划意见，明确将打造</w:t>
      </w:r>
      <w:r>
        <w:t>“1</w:t>
      </w:r>
      <w:r>
        <w:t>个技术底座</w:t>
      </w:r>
      <w:r>
        <w:t>+12</w:t>
      </w:r>
      <w:r>
        <w:t>大应用平台</w:t>
      </w:r>
      <w:r>
        <w:t>”</w:t>
      </w:r>
      <w:r>
        <w:t>作为上海</w:t>
      </w:r>
      <w:r>
        <w:t>“</w:t>
      </w:r>
      <w:r>
        <w:t>数字法院</w:t>
      </w:r>
      <w:r>
        <w:t>”</w:t>
      </w:r>
      <w:r>
        <w:t>建设地目标，并将建设监督管理平台纳入其中。研究制定了推动案件质量大监督格局的指导意见，把案件质量放在更加突出的位置。</w:t>
      </w:r>
    </w:p>
    <w:p w:rsidR="00D6059C" w:rsidRDefault="00D6059C" w:rsidP="002346ED">
      <w:r>
        <w:t xml:space="preserve">    </w:t>
      </w:r>
      <w:r>
        <w:t>二是聚共识，组织召开上海</w:t>
      </w:r>
      <w:r>
        <w:t>“</w:t>
      </w:r>
      <w:r>
        <w:t>数字法院</w:t>
      </w:r>
      <w:r>
        <w:t>”</w:t>
      </w:r>
      <w:r>
        <w:t>建设推进会等一系列工作部署会、推进会，多次就上海法院审判监督管理平台建设进行专题研究，邀请相关专家为全体干警作专题授课，积极推动</w:t>
      </w:r>
      <w:r>
        <w:t>“</w:t>
      </w:r>
      <w:r>
        <w:t>数字法院</w:t>
      </w:r>
      <w:r>
        <w:t>”</w:t>
      </w:r>
      <w:r>
        <w:t>建设率先破局起势。</w:t>
      </w:r>
    </w:p>
    <w:p w:rsidR="00D6059C" w:rsidRDefault="00D6059C" w:rsidP="002346ED">
      <w:r>
        <w:t xml:space="preserve">    </w:t>
      </w:r>
      <w:r>
        <w:t>三是建平台，上线试运行上海法院审判监督管理平台，将大数据分析方法引入案件质量评查中，通过数据筛选、比对、碰撞，实时预警监管漏洞、智能评查案件质量、系统防范差错瑕疵，实现</w:t>
      </w:r>
      <w:r>
        <w:t>“</w:t>
      </w:r>
      <w:r>
        <w:t>三级联动、一网统管</w:t>
      </w:r>
      <w:r>
        <w:t>”</w:t>
      </w:r>
      <w:r>
        <w:t>。</w:t>
      </w:r>
    </w:p>
    <w:p w:rsidR="00D6059C" w:rsidRDefault="00D6059C" w:rsidP="002346ED">
      <w:r>
        <w:t xml:space="preserve">    </w:t>
      </w:r>
      <w:r>
        <w:t>目前，平台已经把上海法院近</w:t>
      </w:r>
      <w:r>
        <w:t>5</w:t>
      </w:r>
      <w:r>
        <w:t>年</w:t>
      </w:r>
      <w:r>
        <w:t>300</w:t>
      </w:r>
      <w:r>
        <w:t>多万份裁判文书进行整合，形成结构化数据中台。同时，广泛发动全市法院力量，创建监督模型，全市法院已申报</w:t>
      </w:r>
      <w:r>
        <w:t>420</w:t>
      </w:r>
      <w:r>
        <w:t>余个应用场景，其中</w:t>
      </w:r>
      <w:r>
        <w:t>68</w:t>
      </w:r>
      <w:r>
        <w:t>个取得初步成效。</w:t>
      </w:r>
    </w:p>
    <w:p w:rsidR="00D6059C" w:rsidRDefault="00D6059C" w:rsidP="002346ED">
      <w:r>
        <w:t xml:space="preserve">    </w:t>
      </w:r>
      <w:r>
        <w:t>而是上海法院高要求抓整改的实践之一。</w:t>
      </w:r>
    </w:p>
    <w:p w:rsidR="00D6059C" w:rsidRDefault="00D6059C" w:rsidP="002346ED">
      <w:r>
        <w:t xml:space="preserve">    </w:t>
      </w:r>
      <w:r>
        <w:t>主题教育开展过程中，上海高院党组围绕</w:t>
      </w:r>
      <w:r>
        <w:t>“</w:t>
      </w:r>
      <w:r>
        <w:t>政治建设引领、司法质效为本、数字改革赋能</w:t>
      </w:r>
      <w:r>
        <w:t>”</w:t>
      </w:r>
      <w:r>
        <w:t>，结合调研实际和群众反映强烈的内容，梳理出</w:t>
      </w:r>
      <w:r>
        <w:t>“</w:t>
      </w:r>
      <w:r>
        <w:t>法院运用数字技术开展案件监督管理力度不够</w:t>
      </w:r>
      <w:r>
        <w:t>”</w:t>
      </w:r>
      <w:r>
        <w:t>等</w:t>
      </w:r>
      <w:r>
        <w:t>7</w:t>
      </w:r>
      <w:r>
        <w:t>个问题，列入问题清单。同时突出</w:t>
      </w:r>
      <w:r>
        <w:t>“</w:t>
      </w:r>
      <w:r>
        <w:t>自己出题自己答题</w:t>
      </w:r>
      <w:r>
        <w:t>”</w:t>
      </w:r>
      <w:r>
        <w:t>，由班子成员牵头，制定</w:t>
      </w:r>
      <w:r>
        <w:t>26</w:t>
      </w:r>
      <w:r>
        <w:t>整改措施，切实做好调研的</w:t>
      </w:r>
      <w:r>
        <w:t>“</w:t>
      </w:r>
      <w:r>
        <w:t>后半篇文章</w:t>
      </w:r>
      <w:r>
        <w:t>”</w:t>
      </w:r>
      <w:r>
        <w:t>。</w:t>
      </w:r>
    </w:p>
    <w:p w:rsidR="00D6059C" w:rsidRDefault="00D6059C" w:rsidP="002346ED">
      <w:r>
        <w:t xml:space="preserve">    </w:t>
      </w:r>
      <w:r>
        <w:t>在优化法治化营商环境方面，针对解决商业纠纷、破产案件办理、涉外商事审判中存在的效率问题，上海高院建立民商事裁判文书生效信息即时推送机制、探索在线办理仲裁财产保全机制、上线涉外商事纠纷一站式解决平台等。</w:t>
      </w:r>
    </w:p>
    <w:p w:rsidR="00D6059C" w:rsidRDefault="00D6059C" w:rsidP="002346ED">
      <w:r>
        <w:t xml:space="preserve">    </w:t>
      </w:r>
      <w:r>
        <w:t>在新时代审判业务人才培养方面，针对基层法院反映的缺少实务型业务人才的问题，上海高院在培养专家型领军人才、打造人才高峰的基础上，提出了大力培养实务型业务人才、打造人才高地</w:t>
      </w:r>
      <w:r>
        <w:t>,</w:t>
      </w:r>
      <w:r>
        <w:t>推动全面构建</w:t>
      </w:r>
      <w:r>
        <w:t>“</w:t>
      </w:r>
      <w:r>
        <w:t>一体两翼</w:t>
      </w:r>
      <w:r>
        <w:t>”</w:t>
      </w:r>
      <w:r>
        <w:t>人才工作格局。</w:t>
      </w:r>
    </w:p>
    <w:p w:rsidR="00D6059C" w:rsidRDefault="00D6059C" w:rsidP="002346ED">
      <w:pPr>
        <w:ind w:firstLine="420"/>
      </w:pPr>
      <w:r>
        <w:t>“</w:t>
      </w:r>
      <w:r>
        <w:t>下一步，上海法院将继续按照党中央、上海市委、最高人民法院的部署要求，以更高的标准、更严的要求、更实的举措，严格抓好主题教育各项工作的落实，既全面推进，又突出重点，确保主题教育走深走实。</w:t>
      </w:r>
      <w:r>
        <w:t>”</w:t>
      </w:r>
      <w:r>
        <w:t>贾宇表示。</w:t>
      </w:r>
    </w:p>
    <w:p w:rsidR="00D6059C" w:rsidRDefault="00D6059C" w:rsidP="002346ED">
      <w:pPr>
        <w:ind w:firstLine="420"/>
        <w:jc w:val="right"/>
      </w:pPr>
      <w:r w:rsidRPr="00590556">
        <w:rPr>
          <w:rFonts w:hint="eastAsia"/>
        </w:rPr>
        <w:t>上海高院</w:t>
      </w:r>
      <w:r>
        <w:rPr>
          <w:rFonts w:hint="eastAsia"/>
        </w:rPr>
        <w:t xml:space="preserve"> 2023-8-7</w:t>
      </w:r>
    </w:p>
    <w:p w:rsidR="00D6059C" w:rsidRDefault="00D6059C" w:rsidP="006961B5">
      <w:pPr>
        <w:sectPr w:rsidR="00D6059C" w:rsidSect="006961B5">
          <w:type w:val="continuous"/>
          <w:pgSz w:w="11906" w:h="16838"/>
          <w:pgMar w:top="1644" w:right="1236" w:bottom="1418" w:left="1814" w:header="851" w:footer="907" w:gutter="0"/>
          <w:pgNumType w:start="1"/>
          <w:cols w:space="720"/>
          <w:docGrid w:type="lines" w:linePitch="341" w:charSpace="2373"/>
        </w:sectPr>
      </w:pPr>
    </w:p>
    <w:p w:rsidR="00A85005" w:rsidRDefault="00A85005"/>
    <w:sectPr w:rsidR="00A850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059C"/>
    <w:rsid w:val="00A85005"/>
    <w:rsid w:val="00D605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05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05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664</Words>
  <Characters>3790</Characters>
  <Application>Microsoft Office Word</Application>
  <DocSecurity>0</DocSecurity>
  <Lines>31</Lines>
  <Paragraphs>8</Paragraphs>
  <ScaleCrop>false</ScaleCrop>
  <Company>Microsoft</Company>
  <LinksUpToDate>false</LinksUpToDate>
  <CharactersWithSpaces>4446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2023-08-17T08:47:00Z</dcterms:created>
</cp:coreProperties>
</file>