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14D" w:rsidRDefault="00CB014D" w:rsidP="00154A56">
      <w:pPr>
        <w:pStyle w:val="1"/>
      </w:pPr>
      <w:r>
        <w:rPr>
          <w:rFonts w:hint="eastAsia"/>
        </w:rPr>
        <w:t>绿水青山绽笑颜——白银</w:t>
      </w:r>
      <w:r w:rsidRPr="00154A56">
        <w:rPr>
          <w:rFonts w:hint="eastAsia"/>
        </w:rPr>
        <w:t>市生态文明建设工作综述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环境就是民生，青山就是美丽，蓝天也是幸福。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初秋时节，行走在白银的大街小巷，不难发现，白银的天更蓝了，景更美了，水更清了，城更靓了。优美的人居环境，令越来越多的白银人享受到了生态文明建设带来的成果。而这“绿”的背后，是白银全力推动生态文明建设的结果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今年以来，我市深入践行习近平生态文明思想，牢固树立“绿水青山就是金山银山”发展理念，以“三抓三促”行动为抓手，不断强化生态环境管理，深入打好污染防治攻坚战，全市生态环境质量稳定向好，白银的生态底色愈发亮丽，人民群众的获得感、幸福感、安全感不断增强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坚持标本兼治，深入打好污染防治攻坚战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截止</w:t>
      </w:r>
      <w:r>
        <w:t>7</w:t>
      </w:r>
      <w:r>
        <w:t>月底，受沙尘天气等因素影响，市区国控监测点</w:t>
      </w:r>
      <w:r>
        <w:t>PM10</w:t>
      </w:r>
      <w:r>
        <w:t>平均浓度为</w:t>
      </w:r>
      <w:r>
        <w:t>68</w:t>
      </w:r>
      <w:r>
        <w:t>微克</w:t>
      </w:r>
      <w:r>
        <w:t>/</w:t>
      </w:r>
      <w:r>
        <w:t>立方米，</w:t>
      </w:r>
      <w:r>
        <w:t>PM2.5</w:t>
      </w:r>
      <w:r>
        <w:t>平均浓度为</w:t>
      </w:r>
      <w:r>
        <w:t>27</w:t>
      </w:r>
      <w:r>
        <w:t>微克</w:t>
      </w:r>
      <w:r>
        <w:t>/</w:t>
      </w:r>
      <w:r>
        <w:t>立方米，优良天数</w:t>
      </w:r>
      <w:r>
        <w:t>170</w:t>
      </w:r>
      <w:r>
        <w:t>天。在大气污染防治方面，重点对白银公司、银光公司等重点涉气企业及城区周边砂石料加工企业开展巡查，及时督促整改发现的问题。同时，积极协调对白银区三小国控点位进行调整。加大对各类施工工地扬尘管控的监督检查，督促相关责任单位落实扬尘管控</w:t>
      </w:r>
      <w:r>
        <w:t>“</w:t>
      </w:r>
      <w:r>
        <w:t>六个百分百</w:t>
      </w:r>
      <w:r>
        <w:t>”</w:t>
      </w:r>
      <w:r>
        <w:t>要求。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在水污染防治方面，开展黄河流域入河排污口排查整治，封堵取缔</w:t>
      </w:r>
      <w:r>
        <w:t>57</w:t>
      </w:r>
      <w:r>
        <w:t>个，纳管合并</w:t>
      </w:r>
      <w:r>
        <w:t>14</w:t>
      </w:r>
      <w:r>
        <w:t>个，综合整治</w:t>
      </w:r>
      <w:r>
        <w:t>249</w:t>
      </w:r>
      <w:r>
        <w:t>个。争取资金</w:t>
      </w:r>
      <w:r>
        <w:t>2.8</w:t>
      </w:r>
      <w:r>
        <w:t>亿元，支持白银市污水处理厂尾水湿地再生水资源利用工程等</w:t>
      </w:r>
      <w:r>
        <w:t>8</w:t>
      </w:r>
      <w:r>
        <w:t>个项目建设。持续推动乡镇水源地保护，完成靖远县</w:t>
      </w:r>
      <w:r>
        <w:t>6</w:t>
      </w:r>
      <w:r>
        <w:t>个乡镇水源保护区划定和平川区虎头咀水源地、会宁县鸡儿嘴水库保护区调整工作。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在土壤污染防治方面，积极推进白银区受污染耕地安全利用率达到</w:t>
      </w:r>
      <w:r>
        <w:t>92%</w:t>
      </w:r>
      <w:r>
        <w:t>以上，全市农村生活污水处理设施正常运行率达到</w:t>
      </w:r>
      <w:r>
        <w:t>80%</w:t>
      </w:r>
      <w:r>
        <w:t>以上。在生态环境问题整改方面，坚决守牢生态环境安全底线，扎实推进各类反馈问题整改，加大生态保护和修复力度，持续改善生态环境质量，以高品质生态环境支撑白银高质量发展。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注重源头管控，下大力气提升环境监管能力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严格落实生态环境管理各项要求，强化环境风险防控，不断提升生态环境管理能力，促进生态环境保护工作再上新台阶。在深化生态环境领域“放管服”改革方面，坚持放管结合、宽严相济、便捷高效的原则，创新环境管理和监管方式，优化环评审批模式，主动靠前服务。同时，按照“要素跟着项目走”，不断强化生态环境要素保障，指导各产业园区和分局超前谋划，通过优化结构、淘汰产能、技改提标等方式挖潜扩量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在筑牢生态环境安全底线方面，持续做好“南阳实践”经验推广应用，充分发挥“以空间换时间”的“南阳实践”经验作用</w:t>
      </w:r>
      <w:r>
        <w:t>,</w:t>
      </w:r>
      <w:r>
        <w:t>积极推进环境应急四级防控体系建设。强化核技术利用单位环境监管，开展辐射安全隐患排查整治专项行动，对全市</w:t>
      </w:r>
      <w:r>
        <w:t>72</w:t>
      </w:r>
      <w:r>
        <w:t>家核与辐射单位持续开展专项排查。持续做好伴生放射性矿辐射环境安全管理工作，督促甘肃稀土公司开展环境辐射监测工作及信息公开工作。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在环境执法检查方面，认真组织开展“双随机、一公开”监管工作，落实生态环境监督执法正面清单工作，全市共</w:t>
      </w:r>
      <w:r>
        <w:t>34</w:t>
      </w:r>
      <w:r>
        <w:t>家企业纳入正面清单。邀请国家级专家深入白银公司、银光公司等企业进行帮扶检查，了解企业污染防治工作现状，现场把脉问诊，提出相关建议意见，助力解决发现的问题。</w:t>
      </w:r>
      <w:r>
        <w:t>2023</w:t>
      </w:r>
      <w:r>
        <w:t>年以来，全市共出动执法人员</w:t>
      </w:r>
      <w:r>
        <w:t>2657</w:t>
      </w:r>
      <w:r>
        <w:t>人次，检查企业</w:t>
      </w:r>
      <w:r>
        <w:t>1063</w:t>
      </w:r>
      <w:r>
        <w:t>家次，查处各类环境违法案件</w:t>
      </w:r>
      <w:r>
        <w:t>15</w:t>
      </w:r>
      <w:r>
        <w:t>件。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坚持科学“增绿”，全力厚植生态底色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白银市是全国“两屏三带”、全省“四屏一廊”生态安全屏障建设的前沿，是国家“黄河”战略、“三北”战略、“几”字湾攻坚战和兰西城市群生态建设的叠加地带，生态区位非常重要。近年来，我市抢抓黄河国家战略重大机遇，持之以恒推进大规模国土绿化，持续构建大生态片区，初步构建起了“两屏两廊四区五基地”国土绿化体系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我市持续加快国土绿化出光出彩，依托国家储备林、祖厉河流域国家试点、陇中地区生态保护修复和水土流失综合治理等重点生态项目，围绕</w:t>
      </w:r>
      <w:r>
        <w:t>4</w:t>
      </w:r>
      <w:r>
        <w:t>个省级自然保护区固碳能力提升和</w:t>
      </w:r>
      <w:r>
        <w:t>5</w:t>
      </w:r>
      <w:r>
        <w:t>个碳汇林储备林基地打造，扎实开展以生态脆弱区生态修复治理、村庄绿化美化、城郊大环境绿化、道路绿化为重点的大规模国土绿化行动，</w:t>
      </w:r>
      <w:r>
        <w:t>2022</w:t>
      </w:r>
      <w:r>
        <w:t>年落实各类资金</w:t>
      </w:r>
      <w:r>
        <w:t>11.73</w:t>
      </w:r>
      <w:r>
        <w:t>亿元，完成国土绿化</w:t>
      </w:r>
      <w:r>
        <w:t>36.6</w:t>
      </w:r>
      <w:r>
        <w:t>万亩，完成计划任务的</w:t>
      </w:r>
      <w:r>
        <w:t>104.6%</w:t>
      </w:r>
      <w:r>
        <w:t>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特别是在国家储备林建设上，平川区创新投融资机制，总结推广“储备林</w:t>
      </w:r>
      <w:r>
        <w:t>+N”</w:t>
      </w:r>
      <w:r>
        <w:t>建管模式和</w:t>
      </w:r>
      <w:r>
        <w:t>“</w:t>
      </w:r>
      <w:r>
        <w:t>拆、削、填、平、造</w:t>
      </w:r>
      <w:r>
        <w:t>”</w:t>
      </w:r>
      <w:r>
        <w:t>经验做法，为全市推进国家储备林建设蹚出了新路、提供了经验；近日，继平川区、会宁县后，靖远县、景泰县、白银区</w:t>
      </w:r>
      <w:r>
        <w:t>3</w:t>
      </w:r>
      <w:r>
        <w:t>个县区《国家储备林建设方案》获国家林草局批准，这意味着白银市三县两区将全部纳入国家储备建设</w:t>
      </w:r>
      <w:r>
        <w:t>“</w:t>
      </w:r>
      <w:r>
        <w:t>大盘</w:t>
      </w:r>
      <w:r>
        <w:t>”</w:t>
      </w:r>
      <w:r>
        <w:t>，正式进入全面落地实施的新阶段。</w:t>
      </w:r>
    </w:p>
    <w:p w:rsidR="00CB014D" w:rsidRDefault="00CB014D" w:rsidP="00CB014D">
      <w:pPr>
        <w:ind w:firstLineChars="200" w:firstLine="420"/>
      </w:pPr>
      <w:r>
        <w:rPr>
          <w:rFonts w:hint="eastAsia"/>
        </w:rPr>
        <w:t>青山绿水间，一幅幅美丽画卷正在白银大地徐徐展开。在生态文明建设这场持久攻坚战中，白银的思路愈加清晰、步履愈加坚定……</w:t>
      </w:r>
    </w:p>
    <w:p w:rsidR="00CB014D" w:rsidRDefault="00CB014D" w:rsidP="00154A56">
      <w:pPr>
        <w:jc w:val="right"/>
      </w:pPr>
      <w:r w:rsidRPr="00154A56">
        <w:rPr>
          <w:rFonts w:hint="eastAsia"/>
        </w:rPr>
        <w:t>白银融媒</w:t>
      </w:r>
      <w:r>
        <w:rPr>
          <w:rFonts w:hint="eastAsia"/>
        </w:rPr>
        <w:t>2023-8-21</w:t>
      </w:r>
    </w:p>
    <w:p w:rsidR="00CB014D" w:rsidRDefault="00CB014D" w:rsidP="00FD29B2">
      <w:pPr>
        <w:sectPr w:rsidR="00CB014D" w:rsidSect="00FD29B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001C" w:rsidRDefault="0067001C"/>
    <w:sectPr w:rsidR="006700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014D"/>
    <w:rsid w:val="0067001C"/>
    <w:rsid w:val="00CB01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01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014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1648</Characters>
  <Application>Microsoft Office Word</Application>
  <DocSecurity>0</DocSecurity>
  <Lines>13</Lines>
  <Paragraphs>3</Paragraphs>
  <ScaleCrop>false</ScaleCrop>
  <Company>Microsoft</Company>
  <LinksUpToDate>false</LinksUpToDate>
  <CharactersWithSpaces>1933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2023-08-28T01:46:00Z</dcterms:created>
</cp:coreProperties>
</file>