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81" w:rsidRDefault="00E03881" w:rsidP="00EB2FB3">
      <w:pPr>
        <w:pStyle w:val="1"/>
      </w:pPr>
      <w:r w:rsidRPr="0003114B">
        <w:rPr>
          <w:rFonts w:hint="eastAsia"/>
        </w:rPr>
        <w:t>多措并举激发活力，富裕县推动社会组织高质量发展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富裕县民政局坚持培育发展和监督管理并重，不断创新社会组织管理工作，积极扶持社会组织，充分发挥社会组织在服务经济社会发展工作中的积极作用，引导社会组织健康有序发展。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一、在指导上下工夫，变“短板”为“常态”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社会组织是党的工作和群众工作的重要阵地。可多年来，党的建设在社会组织这个领域一直是块“短板”。为了解决这个难题，富裕县探索建立社会组织党建机制，把党建工作与培育发展、成立登记、监督管理、等级评估、教育培训“五同步”要求，促进党建与社会组织业务工作相融合。按照应建尽建原则，采取单独组建、联合组建、挂靠组建等方式，创建了社会组织与党的建设工作同步运行模式，实现党的组织在社会组织的全效覆盖。目前全县社会组织已成立党支部</w:t>
      </w:r>
      <w:r>
        <w:t xml:space="preserve"> 31</w:t>
      </w:r>
      <w:r>
        <w:t>个。充分发挥了社会组织服务国家、服务社会、服务群众、服务行业的积极作用。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近几年，全县社会组织在公益活动中多次捐款、捐物，帮扶孤寡老人、残疾人、贫困大学生等。富裕县实验中学李杨同学家境困难，面临辍学，得知此事富裕县益点爱协会动员志愿者为李杨募捐</w:t>
      </w:r>
      <w:r>
        <w:t>1700</w:t>
      </w:r>
      <w:r>
        <w:t>余元，并在协会党支部和的协调和努力下，为李杨办理了</w:t>
      </w:r>
      <w:r>
        <w:t>“</w:t>
      </w:r>
      <w:r>
        <w:t>事实无人抚养</w:t>
      </w:r>
      <w:r>
        <w:t>”</w:t>
      </w:r>
      <w:r>
        <w:t>手续，解决了李杨的后期学业费用及生活保障。富裕镇第六社区生活困难老人王真、姜喜莲家房盖损坏，一到雨季，外面下大雨屋内下小雨。富裕县阳光爱心协会了解情况后，多名志愿者合力为两位老人修葺房盖，主动为其捐款</w:t>
      </w:r>
      <w:r>
        <w:t>3</w:t>
      </w:r>
      <w:r>
        <w:t>千余元，并送去米面油等生活必需品共计</w:t>
      </w:r>
      <w:r>
        <w:t>2200</w:t>
      </w:r>
      <w:r>
        <w:t>元，让困难老人感受到来</w:t>
      </w:r>
      <w:r>
        <w:rPr>
          <w:rFonts w:hint="eastAsia"/>
        </w:rPr>
        <w:t>自社会的温暖。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二、在监管上找出路，变“僵尸”为“活力”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健全完善监督管理机制，加强监督管理职能。县民政局依法对</w:t>
      </w:r>
      <w:r>
        <w:t>2022</w:t>
      </w:r>
      <w:r>
        <w:t>年</w:t>
      </w:r>
      <w:r>
        <w:t>12</w:t>
      </w:r>
      <w:r>
        <w:t>月</w:t>
      </w:r>
      <w:r>
        <w:t>31</w:t>
      </w:r>
      <w:r>
        <w:t>日前已注册登记的社会组织开展年报工作，在审核年报材料的过程中，县民政局重点对社会组织的基本情况、内部建设情况、党建情况、财务会计报告、业务活动情况等方面进行审查。全县共有</w:t>
      </w:r>
      <w:r>
        <w:t>151</w:t>
      </w:r>
      <w:r>
        <w:t>家社会组织参加年报工作，目前已发布公告社会组织</w:t>
      </w:r>
      <w:r>
        <w:t>106</w:t>
      </w:r>
      <w:r>
        <w:t>家，已完成社会组织年报</w:t>
      </w:r>
      <w:r>
        <w:t>70%</w:t>
      </w:r>
      <w:r>
        <w:t>。同时，对未按时参加年检的社会组织函告主管单位并开展督查办理，严格落实双重管理体制，对</w:t>
      </w:r>
      <w:r>
        <w:t>“</w:t>
      </w:r>
      <w:r>
        <w:t>僵尸型</w:t>
      </w:r>
      <w:r>
        <w:t>”</w:t>
      </w:r>
      <w:r>
        <w:t>社会组织通过清除一批、整改一批、激活一批，常态化推进</w:t>
      </w:r>
      <w:r>
        <w:t>“</w:t>
      </w:r>
      <w:r>
        <w:t>僵尸型</w:t>
      </w:r>
      <w:r>
        <w:t>”</w:t>
      </w:r>
      <w:r>
        <w:t>社会组织整治工作。累计清</w:t>
      </w:r>
      <w:r>
        <w:rPr>
          <w:rFonts w:hint="eastAsia"/>
        </w:rPr>
        <w:t>理“僵尸型”社会组织</w:t>
      </w:r>
      <w:r>
        <w:t xml:space="preserve"> 23 </w:t>
      </w:r>
      <w:r>
        <w:t>家，其中注销登记</w:t>
      </w:r>
      <w:r>
        <w:t>14</w:t>
      </w:r>
      <w:r>
        <w:t>家，撤销登记</w:t>
      </w:r>
      <w:r>
        <w:t>5</w:t>
      </w:r>
      <w:r>
        <w:t>家，激活整改</w:t>
      </w:r>
      <w:r>
        <w:t>4</w:t>
      </w:r>
      <w:r>
        <w:t>家。通过有效的监督管理，确保社会组织在全县经济社会高质量发展中充满活力。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三、在管理上做文章，变“无序”为“规范”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过去，由于有些民间组织缺乏合法身份，再加上制度建设滞后，使其运行处于无序状态。为了让社会组织更加规范的运行，首先，完善社会组织登记与备案制度。在做出重大活动决定前，以书面形式将活动名称、内容、形式、规模、参加人员、时间、地点、参与范围、经费来源以及预期目标等方面向业务主管单位和登记管理机关备案，及时掌握社会组织动态。其次，建立社会组织信用评价体系，为社会组织营造更加规范、透明、公开的管理环境。为进一步规范社会组织管理，民政局成立了“富裕县社区社会组织服务联合会”，积极引导社会组织助力“民政牵挂·伴在左右”之龙江社会组织陪伴式成长“双服务”活动，将社会组织培育孵化服务与管理服务有效结合，以孵化基地平台为依托，以慈善资源为补充，通过“点对点”、“手牵手”、“心连心”的活动方式，连点成线，结线成网，全面拉动全县社会组织提质增效。年初以来，富裕县各级社会组织开展“一老一小”关爱活动</w:t>
      </w:r>
      <w:r>
        <w:t>330</w:t>
      </w:r>
      <w:r>
        <w:t>次，受益人群</w:t>
      </w:r>
      <w:r>
        <w:t>763</w:t>
      </w:r>
      <w:r>
        <w:t>人。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四、在扶持上加力度，变“死水”为“活水”</w:t>
      </w:r>
    </w:p>
    <w:p w:rsidR="00E03881" w:rsidRDefault="00E03881" w:rsidP="00E03881">
      <w:pPr>
        <w:ind w:firstLineChars="200" w:firstLine="420"/>
      </w:pPr>
      <w:r>
        <w:rPr>
          <w:rFonts w:hint="eastAsia"/>
        </w:rPr>
        <w:t>由于资金不足，有些社会组织活动受阻，像一潭死水不能流动。</w:t>
      </w:r>
      <w:r>
        <w:t>2018</w:t>
      </w:r>
      <w:r>
        <w:t>年，县委决定在县财政资金比较紧张的情况下，每年为文体类社会组织拨活动经费</w:t>
      </w:r>
      <w:r>
        <w:t>10000</w:t>
      </w:r>
      <w:r>
        <w:t>元，解决协会资金短缺的燃眉之急。县戏曲家协会由于没有活动资金，过去一直在</w:t>
      </w:r>
      <w:r>
        <w:t>“</w:t>
      </w:r>
      <w:r>
        <w:t>家门口</w:t>
      </w:r>
      <w:r>
        <w:t>”</w:t>
      </w:r>
      <w:r>
        <w:t>活动，自从有了活动经费后，每年都到乡下走村串屯演出，</w:t>
      </w:r>
      <w:r>
        <w:t>2022</w:t>
      </w:r>
      <w:r>
        <w:t>年</w:t>
      </w:r>
      <w:r>
        <w:t>6</w:t>
      </w:r>
      <w:r>
        <w:t>至</w:t>
      </w:r>
      <w:r>
        <w:t>8</w:t>
      </w:r>
      <w:r>
        <w:t>月份</w:t>
      </w:r>
      <w:r>
        <w:t>3</w:t>
      </w:r>
      <w:r>
        <w:t>个月时间，就参加全县文化惠民下乡演出活动</w:t>
      </w:r>
      <w:r>
        <w:t>40</w:t>
      </w:r>
      <w:r>
        <w:t>余场。</w:t>
      </w:r>
      <w:r>
        <w:t>6</w:t>
      </w:r>
      <w:r>
        <w:t>月</w:t>
      </w:r>
      <w:r>
        <w:t>28</w:t>
      </w:r>
      <w:r>
        <w:t>日，参加齐齐哈尔龙沙音乐会暨第七届广场舞大赛</w:t>
      </w:r>
      <w:r>
        <w:t>“</w:t>
      </w:r>
      <w:r>
        <w:t>让鲜花开满鹤城</w:t>
      </w:r>
      <w:r>
        <w:t>”</w:t>
      </w:r>
      <w:r>
        <w:t>荣获最佳表演奖。</w:t>
      </w:r>
      <w:r>
        <w:t>7</w:t>
      </w:r>
      <w:r>
        <w:t>月</w:t>
      </w:r>
      <w:r>
        <w:t>19</w:t>
      </w:r>
      <w:r>
        <w:t>日，参加黑龙江省首届离退休干部艺术节表演的《万泉河水》在一百多个节</w:t>
      </w:r>
      <w:r>
        <w:rPr>
          <w:rFonts w:hint="eastAsia"/>
        </w:rPr>
        <w:t>目中脱颖而出，受到观众们的一致好评，荣获最佳优秀表演奖。县政府还为</w:t>
      </w:r>
      <w:r>
        <w:t>23</w:t>
      </w:r>
      <w:r>
        <w:t>个协会免费提供办公用房和活动场地，为社会组织活动的顺利开展创造了有利环境。</w:t>
      </w:r>
    </w:p>
    <w:p w:rsidR="00E03881" w:rsidRDefault="00E03881" w:rsidP="00EB2FB3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2023-8-11</w:t>
      </w:r>
    </w:p>
    <w:p w:rsidR="00E03881" w:rsidRDefault="00E03881" w:rsidP="00D823E3">
      <w:pPr>
        <w:sectPr w:rsidR="00E03881" w:rsidSect="00D823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2F6C" w:rsidRDefault="00ED2F6C"/>
    <w:sectPr w:rsidR="00ED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881"/>
    <w:rsid w:val="00E03881"/>
    <w:rsid w:val="00ED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38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038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2023-08-30T05:53:00Z</dcterms:created>
</cp:coreProperties>
</file>