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10" w:rsidRDefault="001C6710" w:rsidP="00EB2FB3">
      <w:pPr>
        <w:pStyle w:val="1"/>
      </w:pPr>
      <w:r>
        <w:rPr>
          <w:rFonts w:hint="eastAsia"/>
        </w:rPr>
        <w:t>成都市金牛区公益创投焕发社区社会组织治理活力</w:t>
      </w:r>
    </w:p>
    <w:p w:rsidR="001C6710" w:rsidRDefault="001C6710" w:rsidP="001C6710">
      <w:pPr>
        <w:ind w:firstLineChars="200" w:firstLine="420"/>
      </w:pPr>
      <w:r>
        <w:rPr>
          <w:rFonts w:hint="eastAsia"/>
        </w:rPr>
        <w:t>培训志愿者、助力大运会、关爱“一老一小”、保护生态环境、组织青少年研学……最近两个月，四川省成都市金牛区</w:t>
      </w:r>
      <w:r>
        <w:t>13</w:t>
      </w:r>
      <w:r>
        <w:t>家社区社会组织聚焦社区居民需求，围绕公益微创投项目，举办了精彩纷呈的各类活动，让社区治理接地气、贴民心。</w:t>
      </w:r>
    </w:p>
    <w:p w:rsidR="001C6710" w:rsidRDefault="001C6710" w:rsidP="001C6710">
      <w:pPr>
        <w:ind w:firstLineChars="200" w:firstLine="420"/>
      </w:pPr>
      <w:r>
        <w:rPr>
          <w:rFonts w:hint="eastAsia"/>
        </w:rPr>
        <w:t>近年来，在金牛区民政局的持续推动下，社区居民自发组建的团队如雨后春笋般发展起来，涉及院落自治、扶弱帮困、文化生活等多个领域。按照居民组织化、组织公益化、公益项目化、项目专业化的发展路径，这些团队逐步在街道备案，成为基层社会治理的重要力量。</w:t>
      </w:r>
    </w:p>
    <w:p w:rsidR="001C6710" w:rsidRDefault="001C6710" w:rsidP="001C6710">
      <w:pPr>
        <w:ind w:firstLineChars="200" w:firstLine="420"/>
      </w:pPr>
      <w:r>
        <w:rPr>
          <w:rFonts w:hint="eastAsia"/>
        </w:rPr>
        <w:t>随着金牛区“百千万”工程深入推进，社区社会组织在院落治理中的参与深度及独立性逐渐被激发，由文娱类组织转型为公益类、功能型组织，服务性不断增强，赢得了不少居民的认可。</w:t>
      </w:r>
    </w:p>
    <w:p w:rsidR="001C6710" w:rsidRDefault="001C6710" w:rsidP="001C6710">
      <w:pPr>
        <w:ind w:firstLineChars="200" w:firstLine="420"/>
      </w:pPr>
      <w:r>
        <w:rPr>
          <w:rFonts w:hint="eastAsia"/>
        </w:rPr>
        <w:t>为解决社区社会组织面临的整体发展不均衡、参与社区治理深度不够、可持续发展能力不足等困境，金牛区坚持党建引领，以焕发活力、提升能力为目标，持续推进公益微创投项目，提供资金扶持和专业保障，引导居民参与社区事务，解决居民关切的问题。动态赋能社区社会组织。</w:t>
      </w:r>
    </w:p>
    <w:p w:rsidR="001C6710" w:rsidRDefault="001C6710" w:rsidP="001C6710">
      <w:pPr>
        <w:ind w:firstLineChars="200" w:firstLine="420"/>
      </w:pPr>
      <w:r>
        <w:rPr>
          <w:rFonts w:hint="eastAsia"/>
        </w:rPr>
        <w:t>“我们的队伍已成立近五年，曾多次组织安全文明宣传、绿色环境倡导、关爱帮扶等各种活动。”营门口街道茶店社区锦西人家三期“楼栋大管家”队伍负责人介绍，虽然他们已积累了相当丰富的活动经验，但在公益微创投中，以项目化的思维推动院落治理，发掘多方主体的资源与专长，对他们而言仍是一种挑战。在项目设计、申报、实施、支持、总结的过程中，他们先后得到了区级指导、社工协助、督导支持，精细化、精准化服务水平有效提升。</w:t>
      </w:r>
    </w:p>
    <w:p w:rsidR="001C6710" w:rsidRDefault="001C6710" w:rsidP="001C6710">
      <w:pPr>
        <w:ind w:firstLineChars="200" w:firstLine="420"/>
      </w:pPr>
      <w:r>
        <w:rPr>
          <w:rFonts w:hint="eastAsia"/>
        </w:rPr>
        <w:t>“公益微创投项目的实施，是将个体力量变成群体力量的过程，能够有效凝聚大家的共识。”一家社区社会组织负责人说，公益微创投实现了居民需求满足和社区社会组织能力提升的双重目标。</w:t>
      </w:r>
    </w:p>
    <w:p w:rsidR="001C6710" w:rsidRDefault="001C6710" w:rsidP="001C6710">
      <w:pPr>
        <w:ind w:firstLineChars="200" w:firstLine="420"/>
      </w:pPr>
      <w:r>
        <w:rPr>
          <w:rFonts w:hint="eastAsia"/>
        </w:rPr>
        <w:t>“这些公益微创投项目深受居民欢迎。”一名社区工作人员反馈说，社区社会组织已成为服务居民、参与基层治理的重要力量。</w:t>
      </w:r>
    </w:p>
    <w:p w:rsidR="001C6710" w:rsidRDefault="001C6710" w:rsidP="001C6710">
      <w:pPr>
        <w:ind w:firstLineChars="200" w:firstLine="420"/>
      </w:pPr>
      <w:r>
        <w:rPr>
          <w:rFonts w:hint="eastAsia"/>
        </w:rPr>
        <w:t>据悉，</w:t>
      </w:r>
      <w:r>
        <w:t>2023</w:t>
      </w:r>
      <w:r>
        <w:t>年</w:t>
      </w:r>
      <w:r>
        <w:t>5</w:t>
      </w:r>
      <w:r>
        <w:t>月以来，金牛区</w:t>
      </w:r>
      <w:r>
        <w:t>13</w:t>
      </w:r>
      <w:r>
        <w:t>个获资助的公益微创投项目开展了多种多样的社区服务，惠及居民上万人次。</w:t>
      </w:r>
    </w:p>
    <w:p w:rsidR="001C6710" w:rsidRDefault="001C6710" w:rsidP="001C6710">
      <w:pPr>
        <w:ind w:firstLineChars="200" w:firstLine="420"/>
      </w:pPr>
      <w:r>
        <w:rPr>
          <w:rFonts w:hint="eastAsia"/>
        </w:rPr>
        <w:t>“志愿者上门给我们这些高龄老人进行居家安全排查，还反复叮嘱用电用气安全。遇到困难也可以随时找他们，很贴心。”一名服务对象说。</w:t>
      </w:r>
    </w:p>
    <w:p w:rsidR="001C6710" w:rsidRDefault="001C6710" w:rsidP="001C6710">
      <w:pPr>
        <w:ind w:firstLineChars="200" w:firstLine="420"/>
      </w:pPr>
      <w:r>
        <w:rPr>
          <w:rFonts w:hint="eastAsia"/>
        </w:rPr>
        <w:t>“除了正在实施这</w:t>
      </w:r>
      <w:r>
        <w:t>13</w:t>
      </w:r>
      <w:r>
        <w:t>个公益微创投项目的社区社会组织，金牛区还活跃着更多社区社会组织，他们在参与基层治理、提供公共服务方面发挥着积极作用。</w:t>
      </w:r>
      <w:r>
        <w:t>”</w:t>
      </w:r>
      <w:r>
        <w:t>金牛区民政局相关负责人介绍，下一步，金牛区将持续推动社区社会组织蓬勃发展，从加大政策扶持、创新管理机制、增强培育力度、深化模式探索等方面，为社区社会组织的长效运行提供扎实保障，助推金牛区社区治理再上新台阶。</w:t>
      </w:r>
    </w:p>
    <w:p w:rsidR="001C6710" w:rsidRPr="00EB2FB3" w:rsidRDefault="001C6710" w:rsidP="00EB2FB3">
      <w:pPr>
        <w:jc w:val="right"/>
      </w:pPr>
      <w:r w:rsidRPr="003C45D6">
        <w:rPr>
          <w:rFonts w:hint="eastAsia"/>
        </w:rPr>
        <w:t>中国社会报</w:t>
      </w:r>
      <w:r>
        <w:rPr>
          <w:rFonts w:hint="eastAsia"/>
        </w:rPr>
        <w:t xml:space="preserve"> 2023-8-18</w:t>
      </w:r>
    </w:p>
    <w:p w:rsidR="001C6710" w:rsidRDefault="001C6710" w:rsidP="00D823E3">
      <w:pPr>
        <w:sectPr w:rsidR="001C6710" w:rsidSect="00D823E3">
          <w:type w:val="continuous"/>
          <w:pgSz w:w="11906" w:h="16838"/>
          <w:pgMar w:top="1644" w:right="1236" w:bottom="1418" w:left="1814" w:header="851" w:footer="907" w:gutter="0"/>
          <w:pgNumType w:start="1"/>
          <w:cols w:space="720"/>
          <w:docGrid w:type="lines" w:linePitch="341" w:charSpace="2373"/>
        </w:sectPr>
      </w:pPr>
    </w:p>
    <w:p w:rsidR="00031F5B" w:rsidRDefault="00031F5B"/>
    <w:sectPr w:rsidR="00031F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6710"/>
    <w:rsid w:val="00031F5B"/>
    <w:rsid w:val="001C6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67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C67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2023-08-30T05:53:00Z</dcterms:created>
</cp:coreProperties>
</file>