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B1B" w:rsidRDefault="00F97B1B" w:rsidP="00096129">
      <w:pPr>
        <w:pStyle w:val="1"/>
        <w:spacing w:line="245" w:lineRule="auto"/>
      </w:pPr>
      <w:r w:rsidRPr="00245304">
        <w:rPr>
          <w:rFonts w:hint="eastAsia"/>
        </w:rPr>
        <w:t>济宁高新区柳行街道打造社区矫正新样板</w:t>
      </w:r>
    </w:p>
    <w:p w:rsidR="00F97B1B" w:rsidRDefault="00F97B1B" w:rsidP="00F97B1B">
      <w:pPr>
        <w:spacing w:line="245" w:lineRule="auto"/>
        <w:ind w:firstLineChars="200" w:firstLine="420"/>
      </w:pPr>
      <w:r>
        <w:t>8</w:t>
      </w:r>
      <w:r>
        <w:t>月</w:t>
      </w:r>
      <w:r>
        <w:t>14</w:t>
      </w:r>
      <w:r>
        <w:t>日，在济宁高新区柳行街道幸福邻里党群服务中心，街道党工委书记刘良介绍了该街道将社区矫正工作融入基层治理大局有关做法和成效。在这个集</w:t>
      </w:r>
      <w:r>
        <w:t>“</w:t>
      </w:r>
      <w:r>
        <w:t>基层社会治理、智慧社区运维、综合便民服务</w:t>
      </w:r>
      <w:r>
        <w:t>”</w:t>
      </w:r>
      <w:r>
        <w:t>于一体的</w:t>
      </w:r>
      <w:r>
        <w:t>“</w:t>
      </w:r>
      <w:r>
        <w:t>一站式</w:t>
      </w:r>
      <w:r>
        <w:t>”</w:t>
      </w:r>
      <w:r>
        <w:t>多功能网格化服务管理阵地，通过把社区矫正纳入智慧平台监管，实现了网格员</w:t>
      </w:r>
      <w:r>
        <w:t>“</w:t>
      </w:r>
      <w:r>
        <w:t>跟踪式</w:t>
      </w:r>
      <w:r>
        <w:t>”</w:t>
      </w:r>
      <w:r>
        <w:t>帮扶，智慧平台</w:t>
      </w:r>
      <w:r>
        <w:t>“</w:t>
      </w:r>
      <w:r>
        <w:t>全程式</w:t>
      </w:r>
      <w:r>
        <w:t>”</w:t>
      </w:r>
      <w:r>
        <w:t>监管，基层组织</w:t>
      </w:r>
      <w:r>
        <w:t>“</w:t>
      </w:r>
      <w:r>
        <w:t>暖心式</w:t>
      </w:r>
      <w:r>
        <w:t>”</w:t>
      </w:r>
      <w:r>
        <w:t>教育，矫正对象</w:t>
      </w:r>
      <w:r>
        <w:t>“</w:t>
      </w:r>
      <w:r>
        <w:t>自助式</w:t>
      </w:r>
      <w:r>
        <w:t>”</w:t>
      </w:r>
      <w:r>
        <w:t>学习，成为济宁市管理智能、管教便捷的社区矫正</w:t>
      </w:r>
      <w:r>
        <w:t>“</w:t>
      </w:r>
      <w:r>
        <w:t>柳行样板</w:t>
      </w:r>
      <w:r>
        <w:t>”</w:t>
      </w:r>
      <w:r>
        <w:t>。</w:t>
      </w:r>
    </w:p>
    <w:p w:rsidR="00F97B1B" w:rsidRDefault="00F97B1B" w:rsidP="00F97B1B">
      <w:pPr>
        <w:spacing w:line="245" w:lineRule="auto"/>
        <w:ind w:firstLineChars="200" w:firstLine="420"/>
      </w:pPr>
      <w:r>
        <w:rPr>
          <w:rFonts w:hint="eastAsia"/>
        </w:rPr>
        <w:t>设立社区矫正网格，将社区矫正融入基层社会治理大盘</w:t>
      </w:r>
    </w:p>
    <w:p w:rsidR="00F97B1B" w:rsidRDefault="00F97B1B" w:rsidP="00F97B1B">
      <w:pPr>
        <w:spacing w:line="245" w:lineRule="auto"/>
        <w:ind w:firstLineChars="200" w:firstLine="420"/>
      </w:pPr>
      <w:r>
        <w:rPr>
          <w:rFonts w:hint="eastAsia"/>
        </w:rPr>
        <w:t>柳行街道结合网格化工作进程，将社区矫正融入基层治理大盘，把社区矫正工作纳入综合治理网格。社区矫正人员管理由传统的司法所单线力量逐步转变为网格化全员参与，</w:t>
      </w:r>
      <w:r>
        <w:t xml:space="preserve"> </w:t>
      </w:r>
      <w:r>
        <w:t>设立社区矫正网格</w:t>
      </w:r>
      <w:r>
        <w:t>7</w:t>
      </w:r>
      <w:r>
        <w:t>个，组建社区矫正团队</w:t>
      </w:r>
      <w:r>
        <w:t>7</w:t>
      </w:r>
      <w:r>
        <w:t>支，涵盖工作人员</w:t>
      </w:r>
      <w:r>
        <w:t>16</w:t>
      </w:r>
      <w:r>
        <w:t>人，理顺网格化思路，建强队伍力量。</w:t>
      </w:r>
    </w:p>
    <w:p w:rsidR="00F97B1B" w:rsidRDefault="00F97B1B" w:rsidP="00F97B1B">
      <w:pPr>
        <w:spacing w:line="245" w:lineRule="auto"/>
        <w:ind w:firstLineChars="200" w:firstLine="420"/>
      </w:pPr>
      <w:r>
        <w:rPr>
          <w:rFonts w:hint="eastAsia"/>
        </w:rPr>
        <w:t>日常管理工作中，不断完善社区矫正机制建设。强化组织领导。成立由街道党政主要负责同志牵头的社区矫正工作领导小组，街道司法所联合各社区统筹抓好具体工作落实，建立“日调度、周汇总、月总结”工作机制，及时将社区矫正工作情况做好汇报，确保动态及时掌握，问题及时研究。健全“一人一档”</w:t>
      </w:r>
      <w:r>
        <w:t xml:space="preserve"> </w:t>
      </w:r>
      <w:r>
        <w:t>对矫正对象进行风险评估，做出适当的矫正评价；制定个性化的矫正计划，明确矫正目标、心理辅导、职业培训、教育改造等内容，定期进行个案评估和复查，及时调整矫正方案和支持措施。抓牢队伍建设。建立由司法所、村居</w:t>
      </w:r>
      <w:r>
        <w:t>“</w:t>
      </w:r>
      <w:r>
        <w:t>两委</w:t>
      </w:r>
      <w:r>
        <w:t>”</w:t>
      </w:r>
      <w:r>
        <w:t>、网格员、</w:t>
      </w:r>
      <w:r>
        <w:t>“</w:t>
      </w:r>
      <w:r>
        <w:t>五老</w:t>
      </w:r>
      <w:r>
        <w:t>”</w:t>
      </w:r>
      <w:r>
        <w:t>志愿者助教等</w:t>
      </w:r>
      <w:r>
        <w:rPr>
          <w:rFonts w:hint="eastAsia"/>
        </w:rPr>
        <w:t>社会组织力量构成的社区矫正团队，开展专业培训、技能学习和法律知识教育；定期召开交流会议，主动分享经验、方法和技巧，集中研判困难、问题和挑战，邀请专家、学者及资深从业者参与交流，进行专题讲座，提供专业知识和指导建议，不断提升社区矫正工作人员的专业素养和能力水平。</w:t>
      </w:r>
    </w:p>
    <w:p w:rsidR="00F97B1B" w:rsidRDefault="00F97B1B" w:rsidP="00F97B1B">
      <w:pPr>
        <w:spacing w:line="245" w:lineRule="auto"/>
        <w:ind w:firstLineChars="200" w:firstLine="420"/>
      </w:pPr>
      <w:r>
        <w:rPr>
          <w:rFonts w:hint="eastAsia"/>
        </w:rPr>
        <w:t>把握智慧政法建设契机，创新矫正对象自助教育模式</w:t>
      </w:r>
    </w:p>
    <w:p w:rsidR="00F97B1B" w:rsidRDefault="00F97B1B" w:rsidP="00F97B1B">
      <w:pPr>
        <w:spacing w:line="245" w:lineRule="auto"/>
        <w:ind w:firstLineChars="200" w:firstLine="420"/>
      </w:pPr>
      <w:r>
        <w:rPr>
          <w:rFonts w:hint="eastAsia"/>
        </w:rPr>
        <w:t>柳行街道借助“科技”赋能，借助“</w:t>
      </w:r>
      <w:r>
        <w:t>e</w:t>
      </w:r>
      <w:r>
        <w:t>矫通</w:t>
      </w:r>
      <w:r>
        <w:t>”</w:t>
      </w:r>
      <w:r>
        <w:t>社区矫正自助学习平台，对社区矫正执法、监管、教育、帮扶全流程进行智慧化升级改造，逐步实现</w:t>
      </w:r>
      <w:r>
        <w:t>“</w:t>
      </w:r>
      <w:r>
        <w:t>向科技要人力，向科技要效率</w:t>
      </w:r>
      <w:r>
        <w:t>”</w:t>
      </w:r>
      <w:r>
        <w:t>的社区矫正信息化格局。</w:t>
      </w:r>
    </w:p>
    <w:p w:rsidR="00F97B1B" w:rsidRDefault="00F97B1B" w:rsidP="00F97B1B">
      <w:pPr>
        <w:spacing w:line="245" w:lineRule="auto"/>
        <w:ind w:firstLineChars="200" w:firstLine="420"/>
      </w:pPr>
      <w:r>
        <w:rPr>
          <w:rFonts w:hint="eastAsia"/>
        </w:rPr>
        <w:t>运用“云教务”系统，引导社区矫正对象按时报到，精准识别和验证社区矫正对象动向和身份，杜绝社区矫正对象脱管、漏管、虚假报到的情况，另外社区矫正工作人员可以直接从系统上完成社区矫正信息录入、工作通知、事项办理、档案查询、定位监控、异常处理等管理工作，建立随机核查、微信共享定位及实时视频查验记录机制，实现社区矫正人员“可查、可管、可控”。</w:t>
      </w:r>
    </w:p>
    <w:p w:rsidR="00F97B1B" w:rsidRDefault="00F97B1B" w:rsidP="00F97B1B">
      <w:pPr>
        <w:spacing w:line="245" w:lineRule="auto"/>
        <w:ind w:firstLineChars="200" w:firstLine="420"/>
      </w:pPr>
      <w:r>
        <w:rPr>
          <w:rFonts w:hint="eastAsia"/>
        </w:rPr>
        <w:t>同时，借助智慧平台，开通线上学习渠道，将学习内容转化为数字化、可视化课件，平台自动记录学习时长，可以解决基层社区矫正教育资源缺乏工作难题，填补了除集中教育形式以外的教育学习新模式。在平台提供的四千多个学习视频中，既有传统文化类的学习内容，也有普法视频，还有寓教于乐的技能类学习课件，既能“因人施矫”，落实“分类管理、个别化矫正”工作要求，形成“分类管理</w:t>
      </w:r>
      <w:r>
        <w:t>+</w:t>
      </w:r>
      <w:r>
        <w:t>集中教育</w:t>
      </w:r>
      <w:r>
        <w:t>+</w:t>
      </w:r>
      <w:r>
        <w:t>个别矫治</w:t>
      </w:r>
      <w:r>
        <w:t>”</w:t>
      </w:r>
      <w:r>
        <w:t>的工作模式，增强教育矫正帮扶的针对性、实效性；又能坚持</w:t>
      </w:r>
      <w:r>
        <w:t>“</w:t>
      </w:r>
      <w:r>
        <w:t>个性化矫正</w:t>
      </w:r>
      <w:r>
        <w:t>”</w:t>
      </w:r>
      <w:r>
        <w:t>，对矫正对象的思想、道德、心理、行为进行全方位的影响，帮助矫正对象顺利</w:t>
      </w:r>
      <w:r>
        <w:rPr>
          <w:rFonts w:hint="eastAsia"/>
        </w:rPr>
        <w:t>融入社会，预防重新犯罪。</w:t>
      </w:r>
    </w:p>
    <w:p w:rsidR="00F97B1B" w:rsidRDefault="00F97B1B" w:rsidP="00F97B1B">
      <w:pPr>
        <w:spacing w:line="245" w:lineRule="auto"/>
        <w:ind w:firstLineChars="200" w:firstLine="420"/>
      </w:pPr>
      <w:r>
        <w:rPr>
          <w:rFonts w:hint="eastAsia"/>
        </w:rPr>
        <w:t>筑牢平安建设责任链条，担当使命书写司法为民新篇</w:t>
      </w:r>
    </w:p>
    <w:p w:rsidR="00F97B1B" w:rsidRDefault="00F97B1B" w:rsidP="00F97B1B">
      <w:pPr>
        <w:spacing w:line="245" w:lineRule="auto"/>
        <w:ind w:firstLineChars="200" w:firstLine="420"/>
      </w:pPr>
      <w:r>
        <w:rPr>
          <w:rFonts w:hint="eastAsia"/>
        </w:rPr>
        <w:t>“社区矫正是我们街道智慧社区大平台的一个板块，运用社会治理智慧平台进行管理，最大的好处就是节约社区矫正工作的人力成本，解决了乡镇一级专人管理社区矫正人员的人员力量不足的难题。尤其是对矫正对象培训教育，平台提供的内容丰富的课件，不仅兼具专业性、实用性和趣味性，还可以供矫正对象根据自己兴趣爱好和需求进行选择学习，有效提升了社区矫正质量。”刘良介绍，该街道把社区矫正纳入基层社会治理中，旨在全面抓牢平安建设，全域提升为民服务能力。</w:t>
      </w:r>
    </w:p>
    <w:p w:rsidR="00F97B1B" w:rsidRDefault="00F97B1B" w:rsidP="00F97B1B">
      <w:pPr>
        <w:spacing w:line="245" w:lineRule="auto"/>
        <w:ind w:firstLineChars="200" w:firstLine="420"/>
      </w:pPr>
      <w:r>
        <w:rPr>
          <w:rFonts w:hint="eastAsia"/>
        </w:rPr>
        <w:t>柳行街道还在社区服务、社区活动、反电诈宣传、人居环境整治提升等工作中，动员社区矫正对象积极参与，调动社区改造的主观能动性，参与到正能量的公益活动中来。加大司法普及宣传力度。充分利用网格力量，联合辖区律师事务所等社会组织，开展法治宣传进社区、进小区、进村居、进校园、进企业系列活动，让公众了解司法制度和司法流程，提高公众的法律意识和法治观念，提升社会对司法工作的认同和支持。</w:t>
      </w:r>
    </w:p>
    <w:p w:rsidR="00F97B1B" w:rsidRDefault="00F97B1B" w:rsidP="00F97B1B">
      <w:pPr>
        <w:spacing w:line="245" w:lineRule="auto"/>
        <w:ind w:firstLineChars="200" w:firstLine="420"/>
      </w:pPr>
      <w:r>
        <w:rPr>
          <w:rFonts w:hint="eastAsia"/>
        </w:rPr>
        <w:t>“柳行街道把社区矫正融入基层社会治理，创新智慧教育，实现了从“底线安全观”向“治本安全观”的转变。”济宁市司法局社区矫正科科长李连昌称，柳行街道的社区矫正工作由“管得住”向“矫得好”转变，切实解决了社区矫正工作齐抓共管问题，发挥了问题联治、工作联动、平安联创作用，使社区矫正真正回归“社会”属性，为全市社区矫正工作提供了柳行模式，为济宁市社区矫正工作高质量发展探索出一条可复制的“柳行样板”。</w:t>
      </w:r>
    </w:p>
    <w:p w:rsidR="00F97B1B" w:rsidRDefault="00F97B1B" w:rsidP="00096129">
      <w:pPr>
        <w:spacing w:line="245" w:lineRule="auto"/>
        <w:jc w:val="right"/>
      </w:pPr>
      <w:r w:rsidRPr="00245304">
        <w:rPr>
          <w:rFonts w:hint="eastAsia"/>
        </w:rPr>
        <w:t>济宁新闻网</w:t>
      </w:r>
      <w:r>
        <w:rPr>
          <w:rFonts w:hint="eastAsia"/>
        </w:rPr>
        <w:t>2023-8-18</w:t>
      </w:r>
    </w:p>
    <w:p w:rsidR="00F97B1B" w:rsidRDefault="00F97B1B" w:rsidP="00FC1378">
      <w:pPr>
        <w:sectPr w:rsidR="00F97B1B" w:rsidSect="00FC1378">
          <w:type w:val="continuous"/>
          <w:pgSz w:w="11906" w:h="16838"/>
          <w:pgMar w:top="1644" w:right="1236" w:bottom="1418" w:left="1814" w:header="851" w:footer="907" w:gutter="0"/>
          <w:pgNumType w:start="1"/>
          <w:cols w:space="720"/>
          <w:docGrid w:type="lines" w:linePitch="341" w:charSpace="2373"/>
        </w:sectPr>
      </w:pPr>
    </w:p>
    <w:p w:rsidR="00D3052F" w:rsidRDefault="00D3052F"/>
    <w:sectPr w:rsidR="00D305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7B1B"/>
    <w:rsid w:val="00D3052F"/>
    <w:rsid w:val="00F97B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7B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7B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1662</Characters>
  <Application>Microsoft Office Word</Application>
  <DocSecurity>0</DocSecurity>
  <Lines>13</Lines>
  <Paragraphs>3</Paragraphs>
  <ScaleCrop>false</ScaleCrop>
  <Company>Microsoft</Company>
  <LinksUpToDate>false</LinksUpToDate>
  <CharactersWithSpaces>1950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2023-08-24T09:41:00Z</dcterms:created>
</cp:coreProperties>
</file>