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9BA" w:rsidRDefault="009929BA" w:rsidP="00411119">
      <w:pPr>
        <w:pStyle w:val="1"/>
      </w:pPr>
      <w:r w:rsidRPr="00411119">
        <w:rPr>
          <w:rFonts w:hint="eastAsia"/>
        </w:rPr>
        <w:t>桂阳食品安全示范创建成效显著</w:t>
      </w:r>
    </w:p>
    <w:p w:rsidR="009929BA" w:rsidRDefault="009929BA" w:rsidP="009929BA">
      <w:pPr>
        <w:ind w:firstLineChars="200" w:firstLine="420"/>
      </w:pPr>
      <w:r>
        <w:rPr>
          <w:rFonts w:hint="eastAsia"/>
        </w:rPr>
        <w:t>作为全国休闲农业与乡村旅游示范县、全国生猪调出大县、全国产粮大县、全国蔬菜大县的湖南省郴州市桂阳县，食品安全监管任务极其繁重，但桂阳县以创建省级食品安全示范县为契机，以落实“两个责任”为抓手，一方面，积极落实党中央、国务院和省市两级党委政府的部署进行严格监管；另一方面，又积极创新工作机制注重从基层发力，保持了近</w:t>
      </w:r>
      <w:r>
        <w:t>12</w:t>
      </w:r>
      <w:r>
        <w:t>年没有发生食源性、系统性及较大以上食品安全事件的良好局面，连续多年获评省、市食品安全先进县。</w:t>
      </w:r>
    </w:p>
    <w:p w:rsidR="009929BA" w:rsidRDefault="009929BA" w:rsidP="009929BA">
      <w:pPr>
        <w:ind w:firstLineChars="200" w:firstLine="420"/>
      </w:pPr>
      <w:r>
        <w:rPr>
          <w:rFonts w:hint="eastAsia"/>
        </w:rPr>
        <w:t>桂阳县副县长黄飞勇介绍道：“桂阳在</w:t>
      </w:r>
      <w:r>
        <w:t>2022</w:t>
      </w:r>
      <w:r>
        <w:t>年就制定了创建省级食品安全示范县实施方案。用</w:t>
      </w:r>
      <w:r>
        <w:t>‘</w:t>
      </w:r>
      <w:r>
        <w:t>四个最严</w:t>
      </w:r>
      <w:r>
        <w:t>’</w:t>
      </w:r>
      <w:r>
        <w:t>要求来指导食品安全工作，其中，猪肉市场整治取得的成绩最为明显。</w:t>
      </w:r>
      <w:r>
        <w:t>”</w:t>
      </w:r>
      <w:r>
        <w:t>近年来，桂阳县市场监管局加强与农业农村局、公安局等部门联动，不定期不定点开展猪肉市场专项整治行动，严防白板、病死、来源不明或不合格的生鲜猪肉流入市场。目前共对市场上销售白板肉和未按规定进行检验检疫的猪肉行为立案</w:t>
      </w:r>
      <w:r>
        <w:t>12</w:t>
      </w:r>
      <w:r>
        <w:t>起，通过高压态势极大的净化了市场。而通过猪肉市场整治，也为行刑衔接、行纪衔接机制积累了经验，目前该县食品安全方面的部门联合执法已经常态化</w:t>
      </w:r>
      <w:r>
        <w:rPr>
          <w:rFonts w:hint="eastAsia"/>
        </w:rPr>
        <w:t>。</w:t>
      </w:r>
    </w:p>
    <w:p w:rsidR="009929BA" w:rsidRDefault="009929BA" w:rsidP="009929BA">
      <w:pPr>
        <w:ind w:firstLineChars="200" w:firstLine="420"/>
      </w:pPr>
      <w:r>
        <w:rPr>
          <w:rFonts w:hint="eastAsia"/>
        </w:rPr>
        <w:t>这一举措的成果，得到了桂阳县定点屠宰场的印证。屠宰场负责人彭朝阳告诉记者，他开始接手屠宰场经营的时候，一天定点屠宰量仅五六十头猪；整治以后，一天的屠宰量达到一百五六十头且在持续增长。为了让老百姓吃了新鲜放心的猪肉，又减少经营户的成本，屠宰场正在落实县委县政府的要求，挑选了四个乡镇实施猪肉配送下乡服务的试点，下一步将覆盖到全县所有乡镇。</w:t>
      </w:r>
    </w:p>
    <w:p w:rsidR="009929BA" w:rsidRDefault="009929BA" w:rsidP="009929BA">
      <w:pPr>
        <w:ind w:firstLineChars="200" w:firstLine="420"/>
      </w:pPr>
      <w:r>
        <w:rPr>
          <w:rFonts w:hint="eastAsia"/>
        </w:rPr>
        <w:t>为了倾听民意体察实情，也为了鼓舞基层监管工作人员的士气，提升基层监管的效能，桂阳市场监管局更是创新性地持续开展了“基层体验日”“当一天网格员”的主题实践活动。根据“食安有网、网中有格、格中有人、人尽其责”的原则，桂阳县共划分了</w:t>
      </w:r>
      <w:r>
        <w:t>54</w:t>
      </w:r>
      <w:r>
        <w:t>个网格，任命了</w:t>
      </w:r>
      <w:r>
        <w:t>54</w:t>
      </w:r>
      <w:r>
        <w:t>个网格负责人。而桂阳县市场监管局相关领导更是自我加压，主动作为网格联系人，联系一个或者多个网格工作。桂阳县市场监管局局长吴永平告诉记者：</w:t>
      </w:r>
      <w:r>
        <w:t>“</w:t>
      </w:r>
      <w:r>
        <w:t>只要不出差的周末，我都会安排一天，到所属的网格开展</w:t>
      </w:r>
      <w:r>
        <w:t>‘</w:t>
      </w:r>
      <w:r>
        <w:t>基层体验日</w:t>
      </w:r>
      <w:r>
        <w:t>’‘</w:t>
      </w:r>
      <w:r>
        <w:t>当一天网格员</w:t>
      </w:r>
      <w:r>
        <w:t>’</w:t>
      </w:r>
      <w:r>
        <w:t>的活动。在这个过程中和网格员一起发现问题解决问</w:t>
      </w:r>
      <w:r>
        <w:rPr>
          <w:rFonts w:hint="eastAsia"/>
        </w:rPr>
        <w:t>题，产生了非常好的效果。”</w:t>
      </w:r>
    </w:p>
    <w:p w:rsidR="009929BA" w:rsidRDefault="009929BA" w:rsidP="009929BA">
      <w:pPr>
        <w:ind w:firstLineChars="200" w:firstLine="420"/>
      </w:pPr>
      <w:r>
        <w:rPr>
          <w:rFonts w:hint="eastAsia"/>
        </w:rPr>
        <w:t>黄飞勇表示，在创建省级食品安全示范县的过程中，全县食品经营主体责任意识明显增强，监管质效显著提升，共治共享理念已经深入人心。下一步，桂阳县将坚持“四个最严”要求，持续推动“两个责任”落实落细，全面完善末端发力终端见效的食品安全责任机制，全面完成省级食品安全示范县创建任务。</w:t>
      </w:r>
    </w:p>
    <w:p w:rsidR="009929BA" w:rsidRDefault="009929BA" w:rsidP="00411119">
      <w:pPr>
        <w:jc w:val="right"/>
      </w:pPr>
      <w:r>
        <w:rPr>
          <w:rFonts w:hint="eastAsia"/>
        </w:rPr>
        <w:t>中国食品安全报</w:t>
      </w:r>
      <w:r>
        <w:rPr>
          <w:rFonts w:hint="eastAsia"/>
        </w:rPr>
        <w:t>2023-8-22</w:t>
      </w:r>
    </w:p>
    <w:p w:rsidR="009929BA" w:rsidRDefault="009929BA" w:rsidP="00D156DC">
      <w:pPr>
        <w:sectPr w:rsidR="009929BA" w:rsidSect="00D156DC">
          <w:type w:val="continuous"/>
          <w:pgSz w:w="11906" w:h="16838"/>
          <w:pgMar w:top="1644" w:right="1236" w:bottom="1418" w:left="1814" w:header="851" w:footer="907" w:gutter="0"/>
          <w:pgNumType w:start="1"/>
          <w:cols w:space="720"/>
          <w:docGrid w:type="lines" w:linePitch="341" w:charSpace="2373"/>
        </w:sectPr>
      </w:pPr>
    </w:p>
    <w:p w:rsidR="005C4023" w:rsidRDefault="005C4023"/>
    <w:sectPr w:rsidR="005C4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29BA"/>
    <w:rsid w:val="005C4023"/>
    <w:rsid w:val="009929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29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29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913</Characters>
  <Application>Microsoft Office Word</Application>
  <DocSecurity>0</DocSecurity>
  <Lines>7</Lines>
  <Paragraphs>2</Paragraphs>
  <ScaleCrop>false</ScaleCrop>
  <Company>Microsoft</Company>
  <LinksUpToDate>false</LinksUpToDate>
  <CharactersWithSpaces>1071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