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CAB" w:rsidRDefault="00986CAB" w:rsidP="0049485E">
      <w:pPr>
        <w:pStyle w:val="1"/>
        <w:spacing w:line="245" w:lineRule="auto"/>
      </w:pPr>
      <w:r>
        <w:t>山西</w:t>
      </w:r>
      <w:r>
        <w:rPr>
          <w:rFonts w:hint="eastAsia"/>
        </w:rPr>
        <w:t>：</w:t>
      </w:r>
      <w:r w:rsidRPr="00F21C56">
        <w:rPr>
          <w:rFonts w:hint="eastAsia"/>
        </w:rPr>
        <w:t>落实五级田长制，高质量保护耕地</w:t>
      </w:r>
    </w:p>
    <w:p w:rsidR="00986CAB" w:rsidRDefault="00986CAB" w:rsidP="00986CAB">
      <w:pPr>
        <w:spacing w:line="245" w:lineRule="auto"/>
        <w:ind w:firstLineChars="200" w:firstLine="420"/>
      </w:pPr>
      <w:r>
        <w:t>8</w:t>
      </w:r>
      <w:r>
        <w:t>月</w:t>
      </w:r>
      <w:r>
        <w:t>14</w:t>
      </w:r>
      <w:r>
        <w:t>日，山西省委召开常委会会议。省委书记蓝佛安主持会议并讲话。会议强调，各级各部门要从讲政治的高度认识耕地保护工作的极端重要性，全面推行五级</w:t>
      </w:r>
      <w:r>
        <w:t>“</w:t>
      </w:r>
      <w:r>
        <w:t>田长制</w:t>
      </w:r>
      <w:r>
        <w:t>”</w:t>
      </w:r>
      <w:r>
        <w:t>，实施好藏粮于地、藏粮于技战略，坚决遏制耕地</w:t>
      </w:r>
      <w:r>
        <w:t>“</w:t>
      </w:r>
      <w:r>
        <w:t>非农化</w:t>
      </w:r>
      <w:r>
        <w:t>”</w:t>
      </w:r>
      <w:r>
        <w:t>、基本农田</w:t>
      </w:r>
      <w:r>
        <w:t>“</w:t>
      </w:r>
      <w:r>
        <w:t>非粮化</w:t>
      </w:r>
      <w:r>
        <w:t>”</w:t>
      </w:r>
      <w:r>
        <w:t>，把最严格的耕地保护制度落到实处。</w:t>
      </w:r>
    </w:p>
    <w:p w:rsidR="00986CAB" w:rsidRDefault="00986CAB" w:rsidP="00986CAB">
      <w:pPr>
        <w:spacing w:line="245" w:lineRule="auto"/>
        <w:ind w:firstLineChars="200" w:firstLine="420"/>
      </w:pPr>
      <w:r>
        <w:rPr>
          <w:rFonts w:hint="eastAsia"/>
        </w:rPr>
        <w:t>近年来，山西聚焦“三农”工作具体实践，着力发挥政策牵引、机制措施等作用推动“三农”取得新突破，为国家发展、社会稳定、粮食安全、群众幸福作出了杰出贡献。保护耕地是政治责任，全省上下要全面落实田长制，采取“长牙齿”的硬措施，高质量保护好耕地，为夯实国家粮食安全谱写山西篇章。</w:t>
      </w:r>
    </w:p>
    <w:p w:rsidR="00986CAB" w:rsidRDefault="00986CAB" w:rsidP="00986CAB">
      <w:pPr>
        <w:spacing w:line="245" w:lineRule="auto"/>
        <w:ind w:firstLineChars="200" w:firstLine="420"/>
      </w:pPr>
      <w:r>
        <w:rPr>
          <w:rFonts w:hint="eastAsia"/>
        </w:rPr>
        <w:t>多措并举，全面落实五级田长制。近日，山西省审议通过了《关于全面推行田长制的意见》，标志着五级田长制在山西全面实施。在全省范围内实施五级田长制是落实习近平总书记关于耕地保护和粮食安全的重要论述精神，加快建立全流程、全链条、全覆盖农田保护机制的重大举措，旨在以全面推行田长制为牵引，进一步压实各级党委、政府耕地保护责任，强化耕地保护、建设、利用和监管工作，有力有效开展耕地质量提升和保护行动，守好耕地保护红线。全面落实五级田长制，要建立和完善田长联席会议制度，细化各级田长职责，要创新田长工作机制，构建“田长＋检察长”联动机制提高耕地保护力度；要统筹资金，建立和完善稳定投入机制，为田长开展农田建设、耕地保护、水利建设等提供支持；要用好互联网和现代信息技术，加快耕地保护信息管理平台建设，对耕地保护、使用、占用等进行全程定时监管、定时巡查，实时监测，促进耕地保护向信息化迈进，确保五级田长制真正落实到每块耕地上，夯实耕地保护基础。</w:t>
      </w:r>
    </w:p>
    <w:p w:rsidR="00986CAB" w:rsidRDefault="00986CAB" w:rsidP="00986CAB">
      <w:pPr>
        <w:spacing w:line="245" w:lineRule="auto"/>
        <w:ind w:firstLineChars="200" w:firstLine="420"/>
      </w:pPr>
      <w:r>
        <w:rPr>
          <w:rFonts w:hint="eastAsia"/>
        </w:rPr>
        <w:t>用硬措施，高质量保护耕地。近年来，山西省全面部署、组织实施了一系列“三农”工作领域政策措施，在制止耕地“非农化”、防止耕地“非粮化”，保障粮食安全方面发挥积极作用。全面推行田长制是在“三农”工作领域又一项实行党政同责，建立分级保护、逐级负责的保护宝贵资源的制度创新，为高质量保护耕地提供了制度支持。高质量保护耕地要用硬措施动真碰硬，坚持“严”字当头高质量保护耕地。要严“保”，坚持原则不动摇、政策不动摇，把最严格的耕地保护制度落实到每亩每分耕地上，坚决防止耕地占补平衡中补充耕地数量不到位、质量不到位等问题；要严“管”，耕地保护的核心在于管理，以全面推行田长制为契机，让每一块耕地都有守护人；要严“查”，紧盯耕地“非农化”“非粮化”开展专项监督，严查土地领域腐败和不作为、乱作为、失职失责等问题，坚决打击破坏耕地违法犯罪行为；要严“用”，耕地使用在耕地保护中是关键，必须做到耕地只能用来种粮食，确保耕地实至名归、农田姓“农”，为粮食安全夯实基础。</w:t>
      </w:r>
    </w:p>
    <w:p w:rsidR="00986CAB" w:rsidRDefault="00986CAB" w:rsidP="00986CAB">
      <w:pPr>
        <w:spacing w:line="245" w:lineRule="auto"/>
        <w:ind w:firstLineChars="200" w:firstLine="420"/>
      </w:pPr>
      <w:r>
        <w:rPr>
          <w:rFonts w:hint="eastAsia"/>
        </w:rPr>
        <w:t>耕地是最为宝贵的资源。保护耕地就是保护我们的生命线，容不得半点闪失。多措并举，全面落实五级田长制，用硬措施，高质量保护耕地，坚决遏制耕地“非农化”、基本农田“非粮化”，为我国粮食安全贡献山西力量。</w:t>
      </w:r>
    </w:p>
    <w:p w:rsidR="00986CAB" w:rsidRDefault="00986CAB" w:rsidP="0049485E">
      <w:pPr>
        <w:spacing w:line="245" w:lineRule="auto"/>
        <w:jc w:val="right"/>
      </w:pPr>
      <w:r w:rsidRPr="00F21C56">
        <w:rPr>
          <w:rFonts w:hint="eastAsia"/>
        </w:rPr>
        <w:t>黄河新闻网</w:t>
      </w:r>
      <w:r>
        <w:rPr>
          <w:rFonts w:hint="eastAsia"/>
        </w:rPr>
        <w:t>2023-8-17</w:t>
      </w:r>
    </w:p>
    <w:p w:rsidR="00986CAB" w:rsidRDefault="00986CAB" w:rsidP="0011719A">
      <w:pPr>
        <w:sectPr w:rsidR="00986CAB" w:rsidSect="0011719A">
          <w:type w:val="continuous"/>
          <w:pgSz w:w="11906" w:h="16838"/>
          <w:pgMar w:top="1644" w:right="1236" w:bottom="1418" w:left="1814" w:header="851" w:footer="907" w:gutter="0"/>
          <w:pgNumType w:start="1"/>
          <w:cols w:space="720"/>
          <w:docGrid w:type="lines" w:linePitch="341" w:charSpace="2373"/>
        </w:sectPr>
      </w:pPr>
    </w:p>
    <w:p w:rsidR="00466F42" w:rsidRDefault="00466F42"/>
    <w:sectPr w:rsidR="00466F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6CAB"/>
    <w:rsid w:val="00466F42"/>
    <w:rsid w:val="00986C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86CA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86CA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1056</Characters>
  <Application>Microsoft Office Word</Application>
  <DocSecurity>0</DocSecurity>
  <Lines>8</Lines>
  <Paragraphs>2</Paragraphs>
  <ScaleCrop>false</ScaleCrop>
  <Company>Microsoft</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2023-08-22T03:13:00Z</dcterms:created>
</cp:coreProperties>
</file>