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C7" w:rsidRDefault="004615C7" w:rsidP="00D8496C">
      <w:pPr>
        <w:pStyle w:val="1"/>
      </w:pPr>
      <w:r w:rsidRPr="00D8496C">
        <w:rPr>
          <w:rFonts w:hint="eastAsia"/>
        </w:rPr>
        <w:t>国家卫健委：加快建设中医药“高地”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“加快推动优质医疗资源扩容和区域均衡布局，让群众就近享受公平可及、系统连续的预防、治疗、康复、健康促进等中医药健康服务。”在</w:t>
      </w:r>
      <w:r>
        <w:t>8</w:t>
      </w:r>
      <w:r>
        <w:t>月</w:t>
      </w:r>
      <w:r>
        <w:t>17</w:t>
      </w:r>
      <w:r>
        <w:t>日国家卫生健康委召开的新闻发布会上，国家卫生健康委规划司一级巡视员齐贵新介绍，</w:t>
      </w:r>
      <w:r>
        <w:t>“</w:t>
      </w:r>
      <w:r>
        <w:t>十四五</w:t>
      </w:r>
      <w:r>
        <w:t>”</w:t>
      </w:r>
      <w:r>
        <w:t>以来，国家卫生健康委积极协调国家发展改革委落实中央预算内投资</w:t>
      </w:r>
      <w:r>
        <w:t>190</w:t>
      </w:r>
      <w:r>
        <w:t>多亿元，加快建设中医药</w:t>
      </w:r>
      <w:r>
        <w:t>“</w:t>
      </w:r>
      <w:r>
        <w:t>高地</w:t>
      </w:r>
      <w:r>
        <w:t>”</w:t>
      </w:r>
      <w:r>
        <w:t>，切实增强群众对中医药服务的获得感。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近年来，中医药服务供给持续优化，中医药科研创新快速推进，如何在推动中医药产业高质量发展的同时，让人民群众从生命健康的相关服务中享受到发展红利呢？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发布会现场</w:t>
      </w:r>
      <w:r>
        <w:t xml:space="preserve"> </w:t>
      </w:r>
      <w:r>
        <w:t>图片来源：中国网发布会现场</w:t>
      </w:r>
      <w:r>
        <w:t xml:space="preserve"> </w:t>
      </w:r>
      <w:r>
        <w:t>图片来源：中国网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纳入人工智能、旅游保险，开启创新业态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“在中医药旅游、康养等产业方面，发挥‘医祖’岐伯、‘针灸鼻祖’皇甫谧等中医药文化资源优势，促进中医药文化和中医药康养旅游深度融合。”甘肃省卫生健康委副主任、甘肃省中医药局局长刘伯荣介绍，甘肃省正在探索集中医康复医疗、养生保健、休闲旅游为一体的创新发展的模式。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近年来，新型健康产品在促进中医药传承创新的过程中崭露头角。齐贵新介绍，国家卫生健康委持续将中医药振兴融入规划、建设、发展的全过程，围绕中医药养生保健等新型健康产品，推动符合条件的人工智能产品进入临床试验，推进健康用品制造生产；鼓励围绕中医治未病等服务，增加商业健康保险供给；不断优化中医药产业发展环境，推动中医药产业快速发展；推动实施中医药现代化关键技术装备项目，提升中医药技术装备水平、产业创新能力及产业化水平，为科学研究和产业发展提供支撑和保障。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据介绍，国家卫生健康委、国家中医药局、甘肃省政府将于</w:t>
      </w:r>
      <w:r>
        <w:t>8</w:t>
      </w:r>
      <w:r>
        <w:t>月</w:t>
      </w:r>
      <w:r>
        <w:t>23</w:t>
      </w:r>
      <w:r>
        <w:t>日</w:t>
      </w:r>
      <w:r>
        <w:t>—26</w:t>
      </w:r>
      <w:r>
        <w:t>日举办第四届中医药产业博览会，集纳不同领域的力量和资源，持续推动中医药产业形成规模化、优质化、多样化发展。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发展监测体系、流通体系，加强药源保障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当前，覆盖全生命周期的中医药服务体系逐步建立。在优质高效医疗服务体系中，中医药资源配置得到进一步优化，中医药医疗资源得到扩容提质下沉、均衡布局，中医药可及性大幅提升。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为了让中医药更高质、更便捷地惠及百姓，相关部门建立起不断强化的质量保障体系和日趋完善的流通体系。刘伯荣表示，近年来，甘肃依托中药材资源优势，围绕中药材种植和精深加工等环节，全力推进中药材绿色标准化全产业链延链补链强链，提升产业附加值。强化中药材质量保障体系建设，建立了产地环境监测、生产加工技术、品质评价和质量安全监测四个体系，有效提高道地中药材的质量安全和品质保障。完善中药材流通体系，培育全国现代供应链创新与应用试点企业。培育中药材网货品牌，年网上销售额超过</w:t>
      </w:r>
      <w:r>
        <w:t>150</w:t>
      </w:r>
      <w:r>
        <w:t>亿元。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甘肃省定西市委副书记温卫东介绍，当前中药材全面开启标准化种植，定西中药材标准化种植率达到</w:t>
      </w:r>
      <w:r>
        <w:t>80%</w:t>
      </w:r>
      <w:r>
        <w:t>以上。种子种苗保护和科学繁育方面实现了从无到有、从有到优的转变。定西还建成了西部最大的中药材种质资源库，已保存中药材种子</w:t>
      </w:r>
      <w:r>
        <w:t>94</w:t>
      </w:r>
      <w:r>
        <w:t>种</w:t>
      </w:r>
      <w:r>
        <w:t>3243</w:t>
      </w:r>
      <w:r>
        <w:t>份，采集野生资源标本</w:t>
      </w:r>
      <w:r>
        <w:t>4000</w:t>
      </w:r>
      <w:r>
        <w:t>多份，建立种子繁育基地</w:t>
      </w:r>
      <w:r>
        <w:t>4.23</w:t>
      </w:r>
      <w:r>
        <w:t>万亩，种苗繁育基地</w:t>
      </w:r>
      <w:r>
        <w:t>15.33</w:t>
      </w:r>
      <w:r>
        <w:t>万亩。</w:t>
      </w:r>
    </w:p>
    <w:p w:rsidR="004615C7" w:rsidRDefault="004615C7" w:rsidP="004615C7">
      <w:pPr>
        <w:ind w:firstLineChars="200" w:firstLine="420"/>
      </w:pPr>
      <w:r>
        <w:rPr>
          <w:rFonts w:hint="eastAsia"/>
        </w:rPr>
        <w:t>齐贵新强调，要进一步发挥中医药特色优势，促进传承创新，夯实中医药高质量发展基础，促进中医药科技创新，通过中医药“高地”的加快建设，发挥中医类国家区域医疗中心、国家中医药传承创新中心等机构的作用，积极推动中医药和西医药相互补充、协调发展，为人民群众提供全方位、全生命周期的卫生健康服务，推动健康中国建设。</w:t>
      </w:r>
    </w:p>
    <w:p w:rsidR="004615C7" w:rsidRDefault="004615C7" w:rsidP="00D8496C">
      <w:pPr>
        <w:jc w:val="right"/>
      </w:pPr>
      <w:r w:rsidRPr="00D8496C">
        <w:rPr>
          <w:rFonts w:hint="eastAsia"/>
        </w:rPr>
        <w:t>中国科技网</w:t>
      </w:r>
      <w:r>
        <w:rPr>
          <w:rFonts w:hint="eastAsia"/>
        </w:rPr>
        <w:t>2023-8-19</w:t>
      </w:r>
    </w:p>
    <w:p w:rsidR="004615C7" w:rsidRDefault="004615C7" w:rsidP="00294BFB">
      <w:pPr>
        <w:sectPr w:rsidR="004615C7" w:rsidSect="00294BF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16DEE" w:rsidRDefault="00516DEE"/>
    <w:sectPr w:rsidR="0051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5C7"/>
    <w:rsid w:val="004615C7"/>
    <w:rsid w:val="0051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615C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615C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2023-08-22T07:14:00Z</dcterms:created>
</cp:coreProperties>
</file>