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7193" w:rsidRPr="008760A2" w:rsidRDefault="000E7193" w:rsidP="00044467">
      <w:pPr>
        <w:pStyle w:val="1"/>
        <w:spacing w:line="245" w:lineRule="auto"/>
      </w:pPr>
      <w:r w:rsidRPr="008760A2">
        <w:rPr>
          <w:rFonts w:hint="eastAsia"/>
        </w:rPr>
        <w:t>灵璧：加快电商发展</w:t>
      </w:r>
      <w:r w:rsidRPr="008760A2">
        <w:t xml:space="preserve"> 促进产业振兴</w:t>
      </w:r>
    </w:p>
    <w:p w:rsidR="000E7193" w:rsidRDefault="000E7193" w:rsidP="000E7193">
      <w:pPr>
        <w:spacing w:line="245" w:lineRule="auto"/>
        <w:ind w:firstLineChars="200" w:firstLine="420"/>
        <w:jc w:val="left"/>
      </w:pPr>
      <w:r>
        <w:rPr>
          <w:rFonts w:hint="eastAsia"/>
        </w:rPr>
        <w:t>“自从掌握了‘流量密码’，产品再也不愁销路了。”灵璧匠米辣食品有限责任公司负责人汤献义说，“互联网</w:t>
      </w:r>
      <w:r>
        <w:t>+”</w:t>
      </w:r>
      <w:r>
        <w:t>推动了公司的跨越式发展。</w:t>
      </w:r>
    </w:p>
    <w:p w:rsidR="000E7193" w:rsidRDefault="000E7193" w:rsidP="000E7193">
      <w:pPr>
        <w:spacing w:line="245" w:lineRule="auto"/>
        <w:ind w:firstLineChars="200" w:firstLine="420"/>
        <w:jc w:val="left"/>
      </w:pPr>
      <w:r>
        <w:t>该公司主要从事辣椒种植、收储、附加品加工及销售全产业链工作，旗下拥有中档</w:t>
      </w:r>
      <w:r>
        <w:t>“</w:t>
      </w:r>
      <w:r>
        <w:t>匠米辣</w:t>
      </w:r>
      <w:r>
        <w:t>”</w:t>
      </w:r>
      <w:r>
        <w:t>和高端</w:t>
      </w:r>
      <w:r>
        <w:t>“</w:t>
      </w:r>
      <w:r>
        <w:t>味吉妙</w:t>
      </w:r>
      <w:r>
        <w:t>”</w:t>
      </w:r>
      <w:r>
        <w:t>两个商标，现已开通天猫店铺、邮乐购、抖音小店等线上店铺，目前拥有辣椒种植基地</w:t>
      </w:r>
      <w:r>
        <w:t>200</w:t>
      </w:r>
      <w:r>
        <w:t>亩，年产辣椒酱</w:t>
      </w:r>
      <w:r>
        <w:t>200000</w:t>
      </w:r>
      <w:r>
        <w:t>瓶，全部实现网销，全年实现销售额近</w:t>
      </w:r>
      <w:r>
        <w:t>2000</w:t>
      </w:r>
      <w:r>
        <w:t>万元。公司积极谋划建设中国邮政国家级灵璧小米椒基地，利用</w:t>
      </w:r>
      <w:r>
        <w:t>“</w:t>
      </w:r>
      <w:r>
        <w:t>电商企业</w:t>
      </w:r>
      <w:r>
        <w:t>+</w:t>
      </w:r>
      <w:r>
        <w:t>基地</w:t>
      </w:r>
      <w:r>
        <w:t>+</w:t>
      </w:r>
      <w:r>
        <w:t>农户</w:t>
      </w:r>
      <w:r>
        <w:t>”</w:t>
      </w:r>
      <w:r>
        <w:t>模式，完成全国范围内推广和销售。</w:t>
      </w:r>
    </w:p>
    <w:p w:rsidR="000E7193" w:rsidRDefault="000E7193" w:rsidP="000E7193">
      <w:pPr>
        <w:spacing w:line="245" w:lineRule="auto"/>
        <w:ind w:firstLineChars="200" w:firstLine="420"/>
        <w:jc w:val="left"/>
      </w:pPr>
      <w:r>
        <w:t>近年来，灵璧县传统企业纷纷</w:t>
      </w:r>
      <w:r>
        <w:t>“</w:t>
      </w:r>
      <w:r>
        <w:t>触电</w:t>
      </w:r>
      <w:r>
        <w:t>”</w:t>
      </w:r>
      <w:r>
        <w:t>上网，</w:t>
      </w:r>
      <w:r>
        <w:t>4</w:t>
      </w:r>
      <w:r>
        <w:t>家农业企业年网销额超百万元，</w:t>
      </w:r>
      <w:r>
        <w:t>3</w:t>
      </w:r>
      <w:r>
        <w:t>家农业企业年网销额超千万元，目前又有两家企业正在</w:t>
      </w:r>
      <w:r>
        <w:t>“</w:t>
      </w:r>
      <w:r>
        <w:t>冲刺</w:t>
      </w:r>
      <w:r>
        <w:t>”</w:t>
      </w:r>
      <w:r>
        <w:t>年网销额超千万元企业。</w:t>
      </w:r>
    </w:p>
    <w:p w:rsidR="000E7193" w:rsidRDefault="000E7193" w:rsidP="000E7193">
      <w:pPr>
        <w:spacing w:line="245" w:lineRule="auto"/>
        <w:ind w:firstLineChars="200" w:firstLine="420"/>
        <w:jc w:val="left"/>
      </w:pPr>
      <w:r>
        <w:t>全县重点推进工业、农业、商贸、旅游等产业与电子商务的深度融合，扎实推动</w:t>
      </w:r>
      <w:r>
        <w:t>“</w:t>
      </w:r>
      <w:r>
        <w:t>电商强县</w:t>
      </w:r>
      <w:r>
        <w:t>”</w:t>
      </w:r>
      <w:r>
        <w:t>，构筑县域发展新动能，为乡村振兴发挥积极作用。</w:t>
      </w:r>
    </w:p>
    <w:p w:rsidR="000E7193" w:rsidRDefault="000E7193" w:rsidP="000E7193">
      <w:pPr>
        <w:spacing w:line="245" w:lineRule="auto"/>
        <w:ind w:firstLineChars="200" w:firstLine="420"/>
        <w:jc w:val="left"/>
      </w:pPr>
      <w:r>
        <w:t>该县已建成县级电子商务公共服务中心</w:t>
      </w:r>
      <w:r>
        <w:t>1</w:t>
      </w:r>
      <w:r>
        <w:t>个，乡镇运营的电商服务网点</w:t>
      </w:r>
      <w:r>
        <w:t>169</w:t>
      </w:r>
      <w:r>
        <w:t>个，行政村（社区）实现光纤全覆盖。截至目前，渔沟镇、朝阳镇、灵城镇三个镇，渔沟镇张寨村、渔沟镇申寨村、渔沟镇渔沟居委会等</w:t>
      </w:r>
      <w:r>
        <w:t>11</w:t>
      </w:r>
      <w:r>
        <w:t>个村通过安徽省推进</w:t>
      </w:r>
      <w:r>
        <w:t>“</w:t>
      </w:r>
      <w:r>
        <w:t>电商安徽</w:t>
      </w:r>
      <w:r>
        <w:t>”</w:t>
      </w:r>
      <w:r>
        <w:t>建设领导小组办公室认定示范村镇。</w:t>
      </w:r>
    </w:p>
    <w:p w:rsidR="000E7193" w:rsidRDefault="000E7193" w:rsidP="000E7193">
      <w:pPr>
        <w:spacing w:line="245" w:lineRule="auto"/>
        <w:ind w:firstLineChars="200" w:firstLine="420"/>
        <w:jc w:val="left"/>
      </w:pPr>
      <w:r>
        <w:t>该县扩大电商促销，成功举办第三届灵璧县电商直播大赛，推介本地农产品。开展脱贫村、脱贫困户农产品信息收集，发挥农村电商服务网点的特色优质农产品上行和生产资料下行功能，帮助拓展农产品销售渠道。支持有条件的电商经营主体收购贫困户农产品，并按政策给予补助。</w:t>
      </w:r>
      <w:r>
        <w:t>2022</w:t>
      </w:r>
      <w:r>
        <w:t>年，灵璧县农村电子商务交易</w:t>
      </w:r>
      <w:r>
        <w:t>27.36</w:t>
      </w:r>
      <w:r>
        <w:t>亿元，同比增长</w:t>
      </w:r>
      <w:r>
        <w:t>9.6%</w:t>
      </w:r>
      <w:r>
        <w:t>。</w:t>
      </w:r>
    </w:p>
    <w:p w:rsidR="000E7193" w:rsidRDefault="000E7193" w:rsidP="000E7193">
      <w:pPr>
        <w:spacing w:line="245" w:lineRule="auto"/>
        <w:ind w:firstLineChars="200" w:firstLine="420"/>
        <w:jc w:val="left"/>
      </w:pPr>
      <w:r>
        <w:t>落实电商高质量发展政策。进一步提升农村电商发展水平，推进电子商务与农业农村产业深度融合，培育农业农村发展新动能，落实《灵璧县促进农村电商高质量发展实施方案》，切实发挥电商专项资金作用。继续组织符合条件的电商企业申报奖补政策。</w:t>
      </w:r>
    </w:p>
    <w:p w:rsidR="000E7193" w:rsidRDefault="000E7193" w:rsidP="000E7193">
      <w:pPr>
        <w:spacing w:line="245" w:lineRule="auto"/>
        <w:ind w:firstLineChars="200" w:firstLine="420"/>
        <w:jc w:val="left"/>
      </w:pPr>
      <w:r>
        <w:t>完善电商公共服务中心功能。灵璧县电子商务公共服务中心有序运营，培训室、会议室、实操室、办公室、创业孵化中心等配套服务及设备正常发挥作用。</w:t>
      </w:r>
      <w:r>
        <w:t>2023</w:t>
      </w:r>
      <w:r>
        <w:t>年，灵璧县电子商务公共服务中心采取购买服务的形式，续签委托运营管理协议，为入驻企业提供人才引入、金融对接、资源对接等服务。</w:t>
      </w:r>
      <w:r>
        <w:t>2022</w:t>
      </w:r>
      <w:r>
        <w:t>年新入驻电商企业</w:t>
      </w:r>
      <w:r>
        <w:t>12</w:t>
      </w:r>
      <w:r>
        <w:t>家，</w:t>
      </w:r>
      <w:r>
        <w:t>2023</w:t>
      </w:r>
      <w:r>
        <w:t>年</w:t>
      </w:r>
      <w:r>
        <w:t>1</w:t>
      </w:r>
      <w:r>
        <w:t>月</w:t>
      </w:r>
      <w:r>
        <w:t>—6</w:t>
      </w:r>
      <w:r>
        <w:t>月新入驻电商企业</w:t>
      </w:r>
      <w:r>
        <w:t>5</w:t>
      </w:r>
      <w:r>
        <w:t>家，目前已入驻电商企业</w:t>
      </w:r>
      <w:r>
        <w:t>21</w:t>
      </w:r>
      <w:r>
        <w:t>家，园区从业人数达</w:t>
      </w:r>
      <w:r>
        <w:t>148</w:t>
      </w:r>
      <w:r>
        <w:t>人。提升电子商务公共服务中心引领示范功能，明确目标任务，开展绩效考核。</w:t>
      </w:r>
    </w:p>
    <w:p w:rsidR="000E7193" w:rsidRDefault="000E7193" w:rsidP="000E7193">
      <w:pPr>
        <w:spacing w:line="245" w:lineRule="auto"/>
        <w:ind w:firstLineChars="200" w:firstLine="420"/>
        <w:jc w:val="left"/>
      </w:pPr>
      <w:r>
        <w:t>促进脱贫村网点功能的发挥。发挥电商网点的民生作用，在为村民提供水、电、话费缴纳，快递代发代收等便民服务基础上，拓展生活必需品、日常消费品及生产资料的代购服务，引导和鼓励村级网点进一步加强村级网点与贫困户的利益联结。</w:t>
      </w:r>
      <w:r>
        <w:t>2023</w:t>
      </w:r>
      <w:r>
        <w:t>年新增直接收购销售脱贫户家农产品或带动脱贫户就业的网点</w:t>
      </w:r>
      <w:r>
        <w:t>3</w:t>
      </w:r>
      <w:r>
        <w:t>家。组织全县电商服务网点进行培训，传达国家对电子商务进农村综合示范典型问题的通报，担负起村级电商服务网点的责任，按照《灵璧县村级电商服务站点管理办法》统筹协调县乡村管理职责。</w:t>
      </w:r>
    </w:p>
    <w:p w:rsidR="000E7193" w:rsidRDefault="000E7193" w:rsidP="000E7193">
      <w:pPr>
        <w:spacing w:line="245" w:lineRule="auto"/>
        <w:ind w:firstLineChars="200" w:firstLine="420"/>
        <w:jc w:val="left"/>
      </w:pPr>
      <w:r>
        <w:t>进一步密切产销对接。积极推进电商帮扶工程，通过电商服务中心辐射、产业带动、政策支持等方式，帮助脱贫群众就业增收，增强群众内生动力和</w:t>
      </w:r>
      <w:r>
        <w:t>“</w:t>
      </w:r>
      <w:r>
        <w:t>造血</w:t>
      </w:r>
      <w:r>
        <w:t>”</w:t>
      </w:r>
      <w:r>
        <w:t>功能。指导和帮助有条件的电商企业通过</w:t>
      </w:r>
      <w:r>
        <w:t>“</w:t>
      </w:r>
      <w:r>
        <w:t>电商企业</w:t>
      </w:r>
      <w:r>
        <w:t>+</w:t>
      </w:r>
      <w:r>
        <w:t>经营主体</w:t>
      </w:r>
      <w:r>
        <w:t>+</w:t>
      </w:r>
      <w:r>
        <w:t>脱贫户（监测户）</w:t>
      </w:r>
      <w:r>
        <w:t>”</w:t>
      </w:r>
      <w:r>
        <w:t>模式，帮助群众参与网上销售。利用网络平台培养农村电商实用人才。开展脱贫村、困难农户农产品信息收集，加强农副产品、生产资料和社会需求等信息对接，帮助拓展农产品销售渠道。</w:t>
      </w:r>
      <w:r>
        <w:t>2023</w:t>
      </w:r>
      <w:r>
        <w:t>年继续组织开展产销对接（含直播助销）；</w:t>
      </w:r>
      <w:r>
        <w:t>“</w:t>
      </w:r>
      <w:r>
        <w:t>皖美消费</w:t>
      </w:r>
      <w:r>
        <w:t xml:space="preserve"> </w:t>
      </w:r>
      <w:r>
        <w:t>乐享宿州</w:t>
      </w:r>
      <w:r>
        <w:t>”</w:t>
      </w:r>
      <w:r>
        <w:t>灵璧县</w:t>
      </w:r>
      <w:r>
        <w:t>2023</w:t>
      </w:r>
      <w:r>
        <w:t>年</w:t>
      </w:r>
      <w:r>
        <w:t>“</w:t>
      </w:r>
      <w:r>
        <w:t>消费促进月</w:t>
      </w:r>
      <w:r>
        <w:t>”</w:t>
      </w:r>
      <w:r>
        <w:t>暨第四届直播大赛。农村电商利益</w:t>
      </w:r>
      <w:r>
        <w:rPr>
          <w:rFonts w:hint="eastAsia"/>
        </w:rPr>
        <w:t>联结模式建设“电商企业</w:t>
      </w:r>
      <w:r>
        <w:t>+</w:t>
      </w:r>
      <w:r>
        <w:t>基地</w:t>
      </w:r>
      <w:r>
        <w:t>+</w:t>
      </w:r>
      <w:r>
        <w:t>合作社</w:t>
      </w:r>
      <w:r>
        <w:t>+</w:t>
      </w:r>
      <w:r>
        <w:t>农户</w:t>
      </w:r>
      <w:r>
        <w:t>”</w:t>
      </w:r>
      <w:r>
        <w:t>和</w:t>
      </w:r>
      <w:r>
        <w:t>“</w:t>
      </w:r>
      <w:r>
        <w:t>电商企业</w:t>
      </w:r>
      <w:r>
        <w:t>+</w:t>
      </w:r>
      <w:r>
        <w:t>基地</w:t>
      </w:r>
      <w:r>
        <w:t>+</w:t>
      </w:r>
      <w:r>
        <w:t>农户</w:t>
      </w:r>
      <w:r>
        <w:t>”</w:t>
      </w:r>
      <w:r>
        <w:t>成果显著。</w:t>
      </w:r>
    </w:p>
    <w:p w:rsidR="000E7193" w:rsidRDefault="000E7193" w:rsidP="000E7193">
      <w:pPr>
        <w:spacing w:line="245" w:lineRule="auto"/>
        <w:ind w:firstLineChars="200" w:firstLine="420"/>
        <w:jc w:val="left"/>
      </w:pPr>
      <w:r>
        <w:t>针对农村电商人才瓶颈制约，灵璧县大力实施电商万人培训计划，提高参训人员实战能力。利用网课、一对一辅导等形式提升培训实效性。针对电商企业不同需求，开展差异化培训。既有政策层面的县乡领导专题培训，又有实用性较强的创业创新培训。既有培训基地的集中宣讲，又有到村到点的专门培训。建立健全电商培训特别是直播带货培训回访机制，安徽绿信现代农业发展有限公司和该县颐高培训机构建立联系，全程跟踪指导企业，提升企业直播带货能力和水平。</w:t>
      </w:r>
    </w:p>
    <w:p w:rsidR="000E7193" w:rsidRDefault="000E7193" w:rsidP="000E7193">
      <w:pPr>
        <w:spacing w:line="245" w:lineRule="auto"/>
        <w:ind w:firstLineChars="200" w:firstLine="420"/>
        <w:jc w:val="right"/>
      </w:pPr>
      <w:r w:rsidRPr="008C5B0E">
        <w:rPr>
          <w:rFonts w:hint="eastAsia"/>
        </w:rPr>
        <w:t>安徽日报</w:t>
      </w:r>
      <w:r>
        <w:rPr>
          <w:rFonts w:hint="eastAsia"/>
        </w:rPr>
        <w:t>2023-08-21</w:t>
      </w:r>
    </w:p>
    <w:p w:rsidR="000E7193" w:rsidRDefault="000E7193" w:rsidP="00905CF1">
      <w:pPr>
        <w:sectPr w:rsidR="000E7193" w:rsidSect="00905CF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01F92" w:rsidRDefault="00901F92"/>
    <w:sectPr w:rsidR="00901F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E7193"/>
    <w:rsid w:val="000E7193"/>
    <w:rsid w:val="00901F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E719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0E719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1514</Characters>
  <Application>Microsoft Office Word</Application>
  <DocSecurity>0</DocSecurity>
  <Lines>12</Lines>
  <Paragraphs>3</Paragraphs>
  <ScaleCrop>false</ScaleCrop>
  <Company>Microsoft</Company>
  <LinksUpToDate>false</LinksUpToDate>
  <CharactersWithSpaces>1776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2023-08-24T01:23:00Z</dcterms:created>
</cp:coreProperties>
</file>