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34D" w:rsidRDefault="00F0434D" w:rsidP="00D82356">
      <w:pPr>
        <w:pStyle w:val="1"/>
      </w:pPr>
      <w:r w:rsidRPr="00D82356">
        <w:rPr>
          <w:rFonts w:hint="eastAsia"/>
        </w:rPr>
        <w:t>严守红线</w:t>
      </w:r>
      <w:r w:rsidRPr="00D82356">
        <w:t xml:space="preserve"> 坚守底线！龙岩</w:t>
      </w:r>
      <w:r w:rsidRPr="00D82356">
        <w:t>“</w:t>
      </w:r>
      <w:r w:rsidRPr="00D82356">
        <w:t>三位一体</w:t>
      </w:r>
      <w:r w:rsidRPr="00D82356">
        <w:t>”</w:t>
      </w:r>
      <w:r w:rsidRPr="00D82356">
        <w:t>高效推进耕地保护工作</w:t>
      </w:r>
    </w:p>
    <w:p w:rsidR="00F0434D" w:rsidRDefault="00F0434D" w:rsidP="00F0434D">
      <w:pPr>
        <w:ind w:firstLineChars="200" w:firstLine="420"/>
      </w:pPr>
      <w:r>
        <w:rPr>
          <w:rFonts w:hint="eastAsia"/>
        </w:rPr>
        <w:t>前不久，上杭县旧县镇水东村水东坝地段实行耕地进出平衡整改任务的粮田里，收割机来回奔忙，一派丰收景象。该片粮田最终实测亩产</w:t>
      </w:r>
      <w:r>
        <w:t>400</w:t>
      </w:r>
      <w:r>
        <w:t>多公斤，为农民增收、粮食安全提供了强有力保障。这是我市严格对照</w:t>
      </w:r>
      <w:r>
        <w:t>2022</w:t>
      </w:r>
      <w:r>
        <w:t>年度耕地疑似变化图斑整改要求，全力推动耕地进出平衡的缩影。</w:t>
      </w:r>
    </w:p>
    <w:p w:rsidR="00F0434D" w:rsidRDefault="00F0434D" w:rsidP="00F0434D">
      <w:pPr>
        <w:ind w:firstLineChars="200" w:firstLine="420"/>
      </w:pPr>
      <w:r>
        <w:rPr>
          <w:rFonts w:hint="eastAsia"/>
        </w:rPr>
        <w:t>习近平总书记强调，要“依靠自己力量端牢饭碗”。要端牢饭碗，必须保护好耕地。市委、市政府高度重视耕地保护工作，近年来，全市各级各有关部门始终把耕地保护工作作为重要政治任务常抓不懈，建立健全工作机制，压紧压实保护责任，强化监督巡查执法，坚决遏制“非农化”、防止“非粮化”，着力推进耕地数量、质量、生态“三位一体”保护，取得了积极成效。</w:t>
      </w:r>
    </w:p>
    <w:p w:rsidR="00F0434D" w:rsidRDefault="00F0434D" w:rsidP="00F0434D">
      <w:pPr>
        <w:ind w:firstLineChars="200" w:firstLine="420"/>
      </w:pPr>
      <w:r>
        <w:rPr>
          <w:rFonts w:hint="eastAsia"/>
        </w:rPr>
        <w:t>我市坚持从维护国家粮食安全的高度增强耕地保护的责任感和使命感，定期通过市委常委会、市政府常务会、专题会等形式进行工作部署，压紧压实耕地保护政治责任。在此过程中，我市不断创新耕地保护机制，建立耕地保护暨执法监管工作专班，实现市县耕地保护“一对一”督导帮扶，在出台《加强耕地保护落实共同责任机制若干措施》的基础上，创新建立耕地保护暨执法监管工作领导小组，组建县（市、区）“一对一”工作督导帮扶专班，每个督导帮扶专班采取“处级领导</w:t>
      </w:r>
      <w:r>
        <w:t>+</w:t>
      </w:r>
      <w:r>
        <w:t>科级干部</w:t>
      </w:r>
      <w:r>
        <w:t>+</w:t>
      </w:r>
      <w:r>
        <w:t>耕地保护专员</w:t>
      </w:r>
      <w:r>
        <w:t>+</w:t>
      </w:r>
      <w:r>
        <w:t>耕地执法专员</w:t>
      </w:r>
      <w:r>
        <w:t>”</w:t>
      </w:r>
      <w:r>
        <w:t>模式，明确督导责任分工和督导清单。同时，组织签订</w:t>
      </w:r>
      <w:r>
        <w:rPr>
          <w:rFonts w:hint="eastAsia"/>
        </w:rPr>
        <w:t>耕地保护目标责任书，及时将年度补充耕地任务分解下达各县（市、区）人民政府，指导帮扶专班不定期组织耕地保护责任落实情况检查督导，确保层层落实耕地保护目标责任。今年来，已组织</w:t>
      </w:r>
      <w:r>
        <w:t>14</w:t>
      </w:r>
      <w:r>
        <w:t>次督导，及时发现指出问题，促进各项工作落实。</w:t>
      </w:r>
    </w:p>
    <w:p w:rsidR="00F0434D" w:rsidRDefault="00F0434D" w:rsidP="00F0434D">
      <w:pPr>
        <w:ind w:firstLineChars="200" w:firstLine="420"/>
      </w:pPr>
      <w:r>
        <w:rPr>
          <w:rFonts w:hint="eastAsia"/>
        </w:rPr>
        <w:t>补充耕地是落实耕地保护工作的重要途径之一。今年省政府下达我市补充耕地任务</w:t>
      </w:r>
      <w:r>
        <w:t>4700</w:t>
      </w:r>
      <w:r>
        <w:t>亩，比</w:t>
      </w:r>
      <w:r>
        <w:t>2022</w:t>
      </w:r>
      <w:r>
        <w:t>年增加</w:t>
      </w:r>
      <w:r>
        <w:t>1300</w:t>
      </w:r>
      <w:r>
        <w:t>亩，进出平衡任务</w:t>
      </w:r>
      <w:r>
        <w:t>3363</w:t>
      </w:r>
      <w:r>
        <w:t>亩。对此，我市迎难而上、主动作为，刚性落实进出平衡、占补平衡</w:t>
      </w:r>
      <w:r>
        <w:t>“</w:t>
      </w:r>
      <w:r>
        <w:t>两平衡</w:t>
      </w:r>
      <w:r>
        <w:t>”</w:t>
      </w:r>
      <w:r>
        <w:t>，紧盯我市农田耕作特点，加强业务指导。截至</w:t>
      </w:r>
      <w:r>
        <w:t>7</w:t>
      </w:r>
      <w:r>
        <w:t>月底，全市完成补充耕地</w:t>
      </w:r>
      <w:r>
        <w:t>475.71</w:t>
      </w:r>
      <w:r>
        <w:t>亩，已竣工待入库数量</w:t>
      </w:r>
      <w:r>
        <w:t>969.5</w:t>
      </w:r>
      <w:r>
        <w:t>亩，完成率</w:t>
      </w:r>
      <w:r>
        <w:t>30.75%</w:t>
      </w:r>
      <w:r>
        <w:t>；完成补充水田及旱改水</w:t>
      </w:r>
      <w:r>
        <w:t>634.91</w:t>
      </w:r>
      <w:r>
        <w:t>亩，已竣工待入库数量</w:t>
      </w:r>
      <w:r>
        <w:t>800.7</w:t>
      </w:r>
      <w:r>
        <w:t>亩，完成率</w:t>
      </w:r>
      <w:r>
        <w:t>39.88%</w:t>
      </w:r>
      <w:r>
        <w:t>，预计超额完成时序任务；高效推进年度耕地进出平衡任务，已完成补足</w:t>
      </w:r>
      <w:r>
        <w:t>4649.91</w:t>
      </w:r>
      <w:r>
        <w:t>亩，预计超额完成</w:t>
      </w:r>
      <w:r>
        <w:rPr>
          <w:rFonts w:hint="eastAsia"/>
        </w:rPr>
        <w:t>目标任务；严格执行“占优补优、占水补水”机制，持续开展耕地后备资源调查，积极探寻耕地潜力，为保障项目用地夯实基础。</w:t>
      </w:r>
    </w:p>
    <w:p w:rsidR="00F0434D" w:rsidRDefault="00F0434D" w:rsidP="00F0434D">
      <w:pPr>
        <w:ind w:firstLineChars="200" w:firstLine="420"/>
      </w:pPr>
      <w:r>
        <w:rPr>
          <w:rFonts w:hint="eastAsia"/>
        </w:rPr>
        <w:t>为夯实耕地资源“家底”，我市在全市范围内开展</w:t>
      </w:r>
      <w:r>
        <w:t>2017</w:t>
      </w:r>
      <w:r>
        <w:t>年以来土地整治项目专项整治。经排查，全市</w:t>
      </w:r>
      <w:r>
        <w:t>2017</w:t>
      </w:r>
      <w:r>
        <w:t>年以来共立项实施补充耕地项目</w:t>
      </w:r>
      <w:r>
        <w:t>1366</w:t>
      </w:r>
      <w:r>
        <w:t>个，新增耕地及提质改造</w:t>
      </w:r>
      <w:r>
        <w:t>28674</w:t>
      </w:r>
      <w:r>
        <w:t>亩，其中</w:t>
      </w:r>
      <w:r>
        <w:t>9354</w:t>
      </w:r>
      <w:r>
        <w:t>亩需整改，截至</w:t>
      </w:r>
      <w:r>
        <w:t>7</w:t>
      </w:r>
      <w:r>
        <w:t>月底，全市完成整改</w:t>
      </w:r>
      <w:r>
        <w:t>8501</w:t>
      </w:r>
      <w:r>
        <w:t>亩，整改完成率</w:t>
      </w:r>
      <w:r>
        <w:t>91%</w:t>
      </w:r>
      <w:r>
        <w:t>，其中新罗、上杭、长汀已全部完成整改。与此同时，我市以</w:t>
      </w:r>
      <w:r>
        <w:t>“</w:t>
      </w:r>
      <w:r>
        <w:t>零容忍</w:t>
      </w:r>
      <w:r>
        <w:t>”</w:t>
      </w:r>
      <w:r>
        <w:t>姿态持续开展点题整治，在全市开展</w:t>
      </w:r>
      <w:r>
        <w:t>“</w:t>
      </w:r>
      <w:r>
        <w:t>整治新增农村乱占耕地</w:t>
      </w:r>
      <w:r>
        <w:t xml:space="preserve"> </w:t>
      </w:r>
      <w:r>
        <w:t>牢牢守住耕地红线</w:t>
      </w:r>
      <w:r>
        <w:t>”</w:t>
      </w:r>
      <w:r>
        <w:t>专项整治行动，严格落实</w:t>
      </w:r>
      <w:r>
        <w:t>“</w:t>
      </w:r>
      <w:r>
        <w:t>市级监督、县级主体、乡镇处置、村级哨兵</w:t>
      </w:r>
      <w:r>
        <w:t>”</w:t>
      </w:r>
      <w:r>
        <w:t>工作机制，对乱占耕地违法行为做到早发现、早制止、早处置。今年以来</w:t>
      </w:r>
      <w:r>
        <w:rPr>
          <w:rFonts w:hint="eastAsia"/>
        </w:rPr>
        <w:t>，列入省委主题教育专项整治的</w:t>
      </w:r>
      <w:r>
        <w:t>67</w:t>
      </w:r>
      <w:r>
        <w:t>宗新增农村乱占耕地建房问题全部按时保质完成整改，充分体现了老区人民保护耕地的决心。</w:t>
      </w:r>
    </w:p>
    <w:p w:rsidR="00F0434D" w:rsidRDefault="00F0434D" w:rsidP="00D82356">
      <w:pPr>
        <w:jc w:val="right"/>
      </w:pPr>
      <w:r w:rsidRPr="00D82356">
        <w:rPr>
          <w:rFonts w:hint="eastAsia"/>
        </w:rPr>
        <w:t>闽西日报</w:t>
      </w:r>
      <w:r>
        <w:rPr>
          <w:rFonts w:hint="eastAsia"/>
        </w:rPr>
        <w:t xml:space="preserve"> 2023-8-19</w:t>
      </w:r>
    </w:p>
    <w:p w:rsidR="00F0434D" w:rsidRDefault="00F0434D" w:rsidP="00C4138E">
      <w:pPr>
        <w:sectPr w:rsidR="00F0434D" w:rsidSect="00C4138E">
          <w:type w:val="continuous"/>
          <w:pgSz w:w="11906" w:h="16838"/>
          <w:pgMar w:top="1644" w:right="1236" w:bottom="1418" w:left="1814" w:header="851" w:footer="907" w:gutter="0"/>
          <w:pgNumType w:start="1"/>
          <w:cols w:space="720"/>
          <w:docGrid w:type="lines" w:linePitch="341" w:charSpace="2373"/>
        </w:sectPr>
      </w:pPr>
    </w:p>
    <w:p w:rsidR="004F491D" w:rsidRDefault="004F491D"/>
    <w:sectPr w:rsidR="004F49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434D"/>
    <w:rsid w:val="004F491D"/>
    <w:rsid w:val="00F043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0434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0434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1135</Characters>
  <Application>Microsoft Office Word</Application>
  <DocSecurity>0</DocSecurity>
  <Lines>9</Lines>
  <Paragraphs>2</Paragraphs>
  <ScaleCrop>false</ScaleCrop>
  <Company>Microsoft</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2023-08-28T02:15:00Z</dcterms:created>
</cp:coreProperties>
</file>