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09" w:rsidRDefault="00234909" w:rsidP="0045758A">
      <w:pPr>
        <w:pStyle w:val="1"/>
      </w:pPr>
      <w:r w:rsidRPr="0045758A">
        <w:rPr>
          <w:rFonts w:hint="eastAsia"/>
        </w:rPr>
        <w:t>内江市局提升登记服务</w:t>
      </w:r>
      <w:r w:rsidRPr="0045758A">
        <w:t xml:space="preserve"> 优化营商环境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内江市自然资源和规划局立足职能职责，从小处着手推出一系列切口小、靶向准的过硬举措，持续优化营商环境，实现不动产登记便利度、快捷度、满意度大幅提升。据</w:t>
      </w:r>
      <w:r>
        <w:t>2022</w:t>
      </w:r>
      <w:r>
        <w:t>年度全省营商环境评价结果显示，内江市登记财产指标获优秀等级，排名全省第</w:t>
      </w:r>
      <w:r>
        <w:t>8</w:t>
      </w:r>
      <w:r>
        <w:t>位，较去年上升</w:t>
      </w:r>
      <w:r>
        <w:t>3</w:t>
      </w:r>
      <w:r>
        <w:t>位。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主动靠前服务</w:t>
      </w:r>
      <w:r>
        <w:rPr>
          <w:rFonts w:ascii="MS Mincho" w:eastAsia="MS Mincho" w:hAnsi="MS Mincho" w:cs="MS Mincho" w:hint="eastAsia"/>
        </w:rPr>
        <w:t> </w:t>
      </w:r>
      <w:r>
        <w:t>让登记服务更有温度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依托“党建</w:t>
      </w:r>
      <w:r>
        <w:t>+</w:t>
      </w:r>
      <w:r>
        <w:t>不动产登记品牌</w:t>
      </w:r>
      <w:r>
        <w:t>”</w:t>
      </w:r>
      <w:r>
        <w:t>，抽调业务骨干组建党员先锋队，主动靠前服务，不仅为企业提供培训服务，宣传讲解不动产登记办理事项流程及注意事项，为多家企业提供帮办代办服务，获得了企业的广泛好评。今年以来，累计培训企业工作人员</w:t>
      </w:r>
      <w:r>
        <w:t>160</w:t>
      </w:r>
      <w:r>
        <w:t>余人次。同时，该市不动产登记中心常态化开展登记回访工作，并实时公布回访结果。</w:t>
      </w:r>
      <w:r>
        <w:t>2022</w:t>
      </w:r>
      <w:r>
        <w:t>年实地走访全市相关企业</w:t>
      </w:r>
      <w:r>
        <w:t>542</w:t>
      </w:r>
      <w:r>
        <w:t>家，收集企业意见建议</w:t>
      </w:r>
      <w:r>
        <w:t>15</w:t>
      </w:r>
      <w:r>
        <w:t>条，及时解决企业反馈的问题和建议，助力企业高效发展。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网上办延伸办</w:t>
      </w:r>
      <w:r>
        <w:rPr>
          <w:rFonts w:ascii="MS Mincho" w:eastAsia="MS Mincho" w:hAnsi="MS Mincho" w:cs="MS Mincho" w:hint="eastAsia"/>
        </w:rPr>
        <w:t> </w:t>
      </w:r>
      <w:r>
        <w:t>让登记服务更有速度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积极推进“互联网</w:t>
      </w:r>
      <w:r>
        <w:t>+</w:t>
      </w:r>
      <w:r>
        <w:t>不动产登记</w:t>
      </w:r>
      <w:r>
        <w:t>”</w:t>
      </w:r>
      <w:r>
        <w:t>，深化与金融、税务、司法等部门协同服务，建立直连</w:t>
      </w:r>
      <w:r>
        <w:t>“</w:t>
      </w:r>
      <w:r>
        <w:t>不见面</w:t>
      </w:r>
      <w:r>
        <w:t>”</w:t>
      </w:r>
      <w:r>
        <w:t>网办，纵深推进智能化辅助审核</w:t>
      </w:r>
      <w:r>
        <w:t>“</w:t>
      </w:r>
      <w:r>
        <w:t>秒批</w:t>
      </w:r>
      <w:r>
        <w:t>”</w:t>
      </w:r>
      <w:r>
        <w:t>，部分业务实现无纸化审核、不见面审批，大幅提升登记效能。构建</w:t>
      </w:r>
      <w:r>
        <w:t>“</w:t>
      </w:r>
      <w:r>
        <w:t>外网申请、内网审核、现场核验</w:t>
      </w:r>
      <w:r>
        <w:t>”</w:t>
      </w:r>
      <w:r>
        <w:t>服务模式，实现</w:t>
      </w:r>
      <w:r>
        <w:t>“</w:t>
      </w:r>
      <w:r>
        <w:t>涉企不动产登记一件事</w:t>
      </w:r>
      <w:r>
        <w:t>”</w:t>
      </w:r>
      <w:r>
        <w:t>和</w:t>
      </w:r>
      <w:r>
        <w:t>“</w:t>
      </w:r>
      <w:r>
        <w:t>二手房转移登记及水电气联动过户一件事</w:t>
      </w:r>
      <w:r>
        <w:t>”</w:t>
      </w:r>
      <w:r>
        <w:t>两个国家重点</w:t>
      </w:r>
      <w:r>
        <w:t>“</w:t>
      </w:r>
      <w:r>
        <w:t>一件事一次办</w:t>
      </w:r>
      <w:r>
        <w:t>”</w:t>
      </w:r>
      <w:r>
        <w:t>事项线下办。商品房分户、二手房过户、夫妻财产约定过户等</w:t>
      </w:r>
      <w:r>
        <w:t>3</w:t>
      </w:r>
      <w:r>
        <w:t>个高频事项可线上申请办理；全面推进抵押登记</w:t>
      </w:r>
      <w:r>
        <w:t>“</w:t>
      </w:r>
      <w:r>
        <w:t>全程网办</w:t>
      </w:r>
      <w:r>
        <w:t>”</w:t>
      </w:r>
      <w:r>
        <w:t>，实现企业和群众办理借贷手续和抵押登记的</w:t>
      </w:r>
      <w:r>
        <w:t>“</w:t>
      </w:r>
      <w:r>
        <w:t>一站式</w:t>
      </w:r>
      <w:r>
        <w:t>”</w:t>
      </w:r>
      <w:r>
        <w:t>办理，累计办理抵押业务</w:t>
      </w:r>
      <w:r>
        <w:t>1373</w:t>
      </w:r>
      <w:r>
        <w:t>笔，涉贷款金额</w:t>
      </w:r>
      <w:r>
        <w:t>10</w:t>
      </w:r>
      <w:r>
        <w:t>亿余元；积极推动</w:t>
      </w:r>
      <w:r>
        <w:t>“</w:t>
      </w:r>
      <w:r>
        <w:t>延伸服务</w:t>
      </w:r>
      <w:r>
        <w:t>”</w:t>
      </w:r>
      <w:r>
        <w:t>，逐步将与群众生活密切相关的业务下沉至各乡镇、各社区，力争实现</w:t>
      </w:r>
      <w:r>
        <w:t>“</w:t>
      </w:r>
      <w:r>
        <w:t>不出村申请、不出乡镇办理</w:t>
      </w:r>
      <w:r>
        <w:t>”</w:t>
      </w:r>
      <w:r>
        <w:t>，全市累计设立延伸办理网点</w:t>
      </w:r>
      <w:r>
        <w:t>80</w:t>
      </w:r>
      <w:r>
        <w:t>余个，办理业务</w:t>
      </w:r>
      <w:r>
        <w:t>2</w:t>
      </w:r>
      <w:r>
        <w:t>万余件。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注销登记、查解封登记随到随办，立等可取，转移登记“一小时办结”，其余登记类型压缩至</w:t>
      </w:r>
      <w:r>
        <w:t>1</w:t>
      </w:r>
      <w:r>
        <w:t>个工作日内办结，实现不动产登记办理速度全省领先。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七项硬核举措</w:t>
      </w:r>
      <w:r>
        <w:rPr>
          <w:rFonts w:ascii="MS Mincho" w:eastAsia="MS Mincho" w:hAnsi="MS Mincho" w:cs="MS Mincho" w:hint="eastAsia"/>
        </w:rPr>
        <w:t> </w:t>
      </w:r>
      <w:r>
        <w:t>让登记服务更有深度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一是联合金融机构，通过建立健全登记流程、升级完善系统等，探索实行带抵押不动产转移登记新模式，简化了不动产登记程序，也减轻了企业、群众的资金压力。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二是出台“交房（地）即交证”便民惠企政策，依申请提前介入。从申请到出证，全流程</w:t>
      </w:r>
      <w:r>
        <w:t>1</w:t>
      </w:r>
      <w:r>
        <w:t>个工作日即可完成，实现住权与产权同步，解决了业主拿证等待时间久的老大难问题。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三是创新实施“容缺办理”机制。在办理不动产登记业务时，对具备登记受理条件但部分申请材料暂时欠缺的，可先行容缺收件，待企业和群众在规定时间内补齐申请材料后及时登记，最大限度减少企业群众跑腿次数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四是构建不动产交易、缴税和登记“一窗受理、并联审核”新模式，群众“只到一个窗，只交一套资料”，通过数据推送与信息集成实现交易、缴税、登记全流程审核后，群众</w:t>
      </w:r>
      <w:r>
        <w:t>1</w:t>
      </w:r>
      <w:r>
        <w:t>个小时内即可办结涉税类不动产转移登记。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五是重磅推出“专窗”特色服务，设置企业办事专窗、网上申请专窗、绿色通道专窗、爱心服务专窗、延时服务专窗等，为不同办事群体提供特色服务。结合业务实际，对老、弱、病、残等困难群众提供预约上门办理不动产登记服务，累计服务</w:t>
      </w:r>
      <w:r>
        <w:t>200</w:t>
      </w:r>
      <w:r>
        <w:t>余次。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六是全面打造</w:t>
      </w:r>
      <w:r>
        <w:t>24</w:t>
      </w:r>
      <w:r>
        <w:t>小时自助服务专区，让市民随时可在自助区查询不动产登记信息，打印不动产登记证书、证明，方便快捷，办事效率大幅提升。</w:t>
      </w:r>
    </w:p>
    <w:p w:rsidR="00234909" w:rsidRDefault="00234909" w:rsidP="00234909">
      <w:pPr>
        <w:ind w:firstLineChars="200" w:firstLine="420"/>
      </w:pPr>
      <w:r>
        <w:rPr>
          <w:rFonts w:hint="eastAsia"/>
        </w:rPr>
        <w:t>七是简化不动产非公证继承手续，对法定继承、遗嘱继承以及受遗赠继承登记简化工作流程，精简登记资料，方便群众办理不动产继承登记，不断提升财产登记便利度。</w:t>
      </w:r>
    </w:p>
    <w:p w:rsidR="00234909" w:rsidRDefault="00234909" w:rsidP="0045758A">
      <w:pPr>
        <w:jc w:val="right"/>
      </w:pPr>
      <w:r w:rsidRPr="0045758A">
        <w:rPr>
          <w:rFonts w:hint="eastAsia"/>
        </w:rPr>
        <w:t>内江市自然资源和规划局</w:t>
      </w:r>
      <w:r>
        <w:rPr>
          <w:rFonts w:hint="eastAsia"/>
        </w:rPr>
        <w:t xml:space="preserve"> 2023-8-18</w:t>
      </w:r>
    </w:p>
    <w:p w:rsidR="00234909" w:rsidRDefault="00234909" w:rsidP="00C4138E">
      <w:pPr>
        <w:sectPr w:rsidR="00234909" w:rsidSect="00C413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55B2" w:rsidRDefault="002D55B2"/>
    <w:sectPr w:rsidR="002D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909"/>
    <w:rsid w:val="00234909"/>
    <w:rsid w:val="002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490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490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2023-08-28T02:15:00Z</dcterms:created>
</cp:coreProperties>
</file>