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D" w:rsidRDefault="00A4267D" w:rsidP="00492A41">
      <w:pPr>
        <w:pStyle w:val="1"/>
      </w:pPr>
      <w:r w:rsidRPr="00492A41">
        <w:rPr>
          <w:rFonts w:hint="eastAsia"/>
        </w:rPr>
        <w:t>新型智慧城市，“新”在哪里？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在未来的城市发展图景，小到衣食住行，大到系统运转，“智慧”的比重有多大，美好的成色就有多足。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我国提出加强城市基础设施建设，打造宜居、韧性、智慧城市。通过数字化提升城市运行效能，不断破解城市治理中的实际问题，是提升城市治理水平的重要路径。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智慧城市，指运用新一代信息技术促进城市规划、建设、管理和服务智慧化的新理念和新模式。伴随城市化进程不断加快，城市事务的复杂程度不一样了，效率要求也更不一样了，为适应最新的城市形态、满足更高的管理需求，智慧城市的新趋势——“新型智慧城市”应运而生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新型智慧城市，“新”在什么地方？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首先，公共服务得到全面升级。新型智慧城市评价指标，以评价指标的形式明确了新型智慧城市重点建设内容及发展方向。其中，惠民服务、精准治理、生态宜居、信息基础设施、信息资源、产业发展、信息安全、创新发展等，均成为客观指标的组成部分。各地政府依据一级、二级指标，能精准聚焦这些领域，进行数字化转型，为群众提供更便捷、更高效、更全面的公共服务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以数字赋能提升基层智慧治理水平，已经渐成趋势。在济宁市，中都街道地处汶上主城区，辖</w:t>
      </w:r>
      <w:r>
        <w:t>14</w:t>
      </w:r>
      <w:r>
        <w:t>个城市社区、</w:t>
      </w:r>
      <w:r>
        <w:t>5</w:t>
      </w:r>
      <w:r>
        <w:t>个行政村，人口组成复杂，流动人口多，社区管理难度很大。依托一体化大数据平台县级节点，中都街道申请调用人社、医保、卫健部门提供的各种数据接口，与基础人口库进行比对，直接生成一人一档</w:t>
      </w:r>
      <w:r>
        <w:t>“</w:t>
      </w:r>
      <w:r>
        <w:t>数据画像</w:t>
      </w:r>
      <w:r>
        <w:t>”</w:t>
      </w:r>
      <w:r>
        <w:t>，结合网格员日常走访，实现了辖区人口、房屋、特殊人群、经营主体等信息的全量归集。今年以来，已主动为</w:t>
      </w:r>
      <w:r>
        <w:t>1351</w:t>
      </w:r>
      <w:r>
        <w:t>人解决了漏缴医保、办理老龄补贴、残疾人补贴等</w:t>
      </w:r>
      <w:r>
        <w:t>10</w:t>
      </w:r>
      <w:r>
        <w:t>多类事项。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其次，新型智慧城市在城市基础设施方面表现出独特的优势。传统城市的基础设施经常存在瓶颈问题，道路拥堵、停车难等都是居民们日常生活所面临的问题。而新型智慧城市通过引入智能交通系统，实现了智能化的交通管理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通过智能信号灯、智能路牌等设备，可以实现精确控制交通流量，优化道路规划，减少交通拥堵，提升交通效率。同时，新型智慧城市还利用大数据和人工智能技术分析交通数据，提供实时的交通信息给居民，帮助他们选择最佳的出行路线，减少行程时间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七八月是日照的旅游高峰期，在日照市城市大脑运行指挥中心，从城市管理、市场监督、文化旅游等各岗位抽调的十余位政府工作人员每天都会联合办公。这里统筹着全市各部门数据、系统和相关业务，当发现出现交通拥堵时，依托物联网设备实时感知和“城市大脑”智慧分析，能及时生成城市事件工单，并流转至交警等相关部门进行高效处置，保障城市道路通畅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第三，“数据驱动”成为城市运转的重要动力源。围绕各系统、各部门数据的规划、采集、流通、分析、反馈、修订等全生命周期，用信息流优化来驱动各领域系统建设完善，是当下新型智慧城市建设的主要内容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比如，一个沿海城市遇到台风过境，几级台风？降雨量多少？城市里有哪些低洼点？我们可以通过</w:t>
      </w:r>
      <w:r>
        <w:t>AI</w:t>
      </w:r>
      <w:r>
        <w:t>模型和仿真系统一一确定，实现提前预防，而不是做</w:t>
      </w:r>
      <w:r>
        <w:t>“</w:t>
      </w:r>
      <w:r>
        <w:t>事后诸葛亮</w:t>
      </w:r>
      <w:r>
        <w:t>”</w:t>
      </w:r>
      <w:r>
        <w:t>，等发生了灾害再去抢险救灾。城市中哪些建筑物、哪个街道可能被水淹，</w:t>
      </w:r>
      <w:r>
        <w:t>“</w:t>
      </w:r>
      <w:r>
        <w:t>城市大脑</w:t>
      </w:r>
      <w:r>
        <w:t>”</w:t>
      </w:r>
      <w:r>
        <w:t>都能直接给出答案，甚至在数字孪生系统中</w:t>
      </w:r>
      <w:r>
        <w:t>1:1</w:t>
      </w:r>
      <w:r>
        <w:t>还原。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不管是“数据驱动”还是“服务升级”，归根到底，是“人”的需求被尊重，被进一步放大。“城市是市民的城市”，新型智慧城市建设需要满足人民群众对智慧生活的需求。山东通过组织开展新型智慧城市建设“问需于民”活动，听取各类意见建议超过</w:t>
      </w:r>
      <w:r>
        <w:t>300</w:t>
      </w:r>
      <w:r>
        <w:t>万份，研究推出务实管用的解决方案。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但智慧城市建设不是“独角戏”，需要打通各个部门之间的数据壁垒，注重发挥市场和社会力量，形成多方参与格局。智慧城市包括智慧政府、智慧民生、城市基础设施的智慧化支撑和城市的智慧生态环境等部分。其中，“智慧政府”作用尤为重要，直观理解就是如果政府的组织结构、体制机制不理顺、部门利益不破除、信息资源不能共享、业务不能协同、系统不能整合融合，智慧城市建设就无法真正落地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智慧城市要通过体制、机制改革，以改革的思路把建设中遇到的问题与障碍破除掉。在建设中，要针对群众最关注、最切身、诉求最迫切的问题，如医疗、教育等来构建相对应的系统。同时，要善于借助社会力量来推进建设，这样不仅可以花小钱办大事，还能培养和培育一批新兴产业。</w:t>
      </w:r>
    </w:p>
    <w:p w:rsidR="00A4267D" w:rsidRDefault="00A4267D" w:rsidP="00A4267D">
      <w:pPr>
        <w:ind w:firstLineChars="200" w:firstLine="420"/>
      </w:pPr>
      <w:r>
        <w:rPr>
          <w:rFonts w:hint="eastAsia"/>
        </w:rPr>
        <w:t>城市属于人民，城市发展为了人民，新型智慧城市必须始终围绕“人”这个核心要素，以群众需求为导向，推动建设向实向细，实现城市高质量发展、居民高品质生活的有机统一。</w:t>
      </w:r>
    </w:p>
    <w:p w:rsidR="00A4267D" w:rsidRDefault="00A4267D" w:rsidP="00492A41">
      <w:pPr>
        <w:jc w:val="right"/>
      </w:pPr>
      <w:r>
        <w:rPr>
          <w:rFonts w:hint="eastAsia"/>
        </w:rPr>
        <w:t>大众日报</w:t>
      </w:r>
      <w:r>
        <w:rPr>
          <w:rFonts w:hint="eastAsia"/>
        </w:rPr>
        <w:t xml:space="preserve"> 2023-8-28</w:t>
      </w:r>
    </w:p>
    <w:p w:rsidR="00A4267D" w:rsidRDefault="00A4267D" w:rsidP="004D4681">
      <w:pPr>
        <w:sectPr w:rsidR="00A4267D" w:rsidSect="004D468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E5C89" w:rsidRDefault="003E5C89"/>
    <w:sectPr w:rsidR="003E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67D"/>
    <w:rsid w:val="003E5C89"/>
    <w:rsid w:val="00A4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26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26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2023-08-30T05:46:00Z</dcterms:created>
</cp:coreProperties>
</file>