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9D2" w:rsidRDefault="009D39D2" w:rsidP="00E50BC4">
      <w:pPr>
        <w:pStyle w:val="1"/>
      </w:pPr>
      <w:r w:rsidRPr="00E50BC4">
        <w:t>2022年度</w:t>
      </w:r>
      <w:r w:rsidRPr="0043306F">
        <w:rPr>
          <w:rFonts w:hint="eastAsia"/>
        </w:rPr>
        <w:t>保山市</w:t>
      </w:r>
      <w:r w:rsidRPr="00E50BC4">
        <w:t>昌宁县总工会整体支出绩效自评报告</w:t>
      </w:r>
    </w:p>
    <w:p w:rsidR="009D39D2" w:rsidRDefault="009D39D2" w:rsidP="009D39D2">
      <w:pPr>
        <w:ind w:firstLineChars="200" w:firstLine="420"/>
      </w:pPr>
      <w:r>
        <w:t>2022</w:t>
      </w:r>
      <w:r>
        <w:t>年度昌宁县总工会</w:t>
      </w:r>
    </w:p>
    <w:p w:rsidR="009D39D2" w:rsidRDefault="009D39D2" w:rsidP="009D39D2">
      <w:pPr>
        <w:ind w:firstLineChars="200" w:firstLine="420"/>
      </w:pPr>
      <w:r>
        <w:rPr>
          <w:rFonts w:hint="eastAsia"/>
        </w:rPr>
        <w:t>整体支出绩效自评报告</w:t>
      </w:r>
    </w:p>
    <w:p w:rsidR="009D39D2" w:rsidRDefault="009D39D2" w:rsidP="009D39D2">
      <w:pPr>
        <w:ind w:firstLineChars="200" w:firstLine="420"/>
      </w:pPr>
      <w:r>
        <w:rPr>
          <w:rFonts w:hint="eastAsia"/>
        </w:rPr>
        <w:t>一、部门基本情况</w:t>
      </w:r>
    </w:p>
    <w:p w:rsidR="009D39D2" w:rsidRDefault="009D39D2" w:rsidP="009D39D2">
      <w:pPr>
        <w:ind w:firstLineChars="200" w:firstLine="420"/>
      </w:pPr>
      <w:r>
        <w:rPr>
          <w:rFonts w:hint="eastAsia"/>
        </w:rPr>
        <w:t>（一）部门概况</w:t>
      </w:r>
    </w:p>
    <w:p w:rsidR="009D39D2" w:rsidRDefault="009D39D2" w:rsidP="009D39D2">
      <w:pPr>
        <w:ind w:firstLineChars="200" w:firstLine="420"/>
      </w:pPr>
      <w:r>
        <w:rPr>
          <w:rFonts w:hint="eastAsia"/>
        </w:rPr>
        <w:t>主要职责</w:t>
      </w:r>
      <w:r>
        <w:t>:</w:t>
      </w:r>
      <w:r>
        <w:t>（</w:t>
      </w:r>
      <w:r>
        <w:t>1</w:t>
      </w:r>
      <w:r>
        <w:t>）组织全县各级工会贯彻执行党的路线、方针和政策，根据工会组织的特点和广大职工的意愿，按照《工会法》和《中国工会章程》，依法独立自主地开展工作。</w:t>
      </w:r>
    </w:p>
    <w:p w:rsidR="009D39D2" w:rsidRDefault="009D39D2" w:rsidP="009D39D2">
      <w:pPr>
        <w:ind w:firstLineChars="200" w:firstLine="420"/>
      </w:pPr>
      <w:r>
        <w:rPr>
          <w:rFonts w:hint="eastAsia"/>
        </w:rPr>
        <w:t>（</w:t>
      </w:r>
      <w:r>
        <w:t>2</w:t>
      </w:r>
      <w:r>
        <w:t>）加强职工教育，做好职工的思想政治工作，提高广大职工的政治素质，为改革、发展、稳定奠定坚实的思想基础。</w:t>
      </w:r>
    </w:p>
    <w:p w:rsidR="009D39D2" w:rsidRDefault="009D39D2" w:rsidP="009D39D2">
      <w:pPr>
        <w:ind w:firstLineChars="200" w:firstLine="420"/>
      </w:pPr>
      <w:r>
        <w:rPr>
          <w:rFonts w:hint="eastAsia"/>
        </w:rPr>
        <w:t>（</w:t>
      </w:r>
      <w:r>
        <w:t>3</w:t>
      </w:r>
      <w:r>
        <w:t>）积极开展</w:t>
      </w:r>
      <w:r>
        <w:t>“</w:t>
      </w:r>
      <w:r>
        <w:t>源头</w:t>
      </w:r>
      <w:r>
        <w:t>”</w:t>
      </w:r>
      <w:r>
        <w:t>参与，维护职工合法权益，检查和监督劳动保护条例的实施，维护职工的安全与健康。实施送温暖工程，搞好困难职工和劳模的走访慰问送温暖活动。</w:t>
      </w:r>
    </w:p>
    <w:p w:rsidR="009D39D2" w:rsidRDefault="009D39D2" w:rsidP="009D39D2">
      <w:pPr>
        <w:ind w:firstLineChars="200" w:firstLine="420"/>
      </w:pPr>
      <w:r>
        <w:rPr>
          <w:rFonts w:hint="eastAsia"/>
        </w:rPr>
        <w:t>（</w:t>
      </w:r>
      <w:r>
        <w:t>4</w:t>
      </w:r>
      <w:r>
        <w:t>）加强企业民主管理工作，推行平等协商签订集体合同和</w:t>
      </w:r>
      <w:r>
        <w:t>“</w:t>
      </w:r>
      <w:r>
        <w:t>厂务公开</w:t>
      </w:r>
      <w:r>
        <w:t>”</w:t>
      </w:r>
      <w:r>
        <w:t>制度，维护职工的民主权利，推动党的全心全意依靠工人阶级方针的贯彻落实。</w:t>
      </w:r>
    </w:p>
    <w:p w:rsidR="009D39D2" w:rsidRDefault="009D39D2" w:rsidP="009D39D2">
      <w:pPr>
        <w:ind w:firstLineChars="200" w:firstLine="420"/>
      </w:pPr>
      <w:r>
        <w:rPr>
          <w:rFonts w:hint="eastAsia"/>
        </w:rPr>
        <w:t>（</w:t>
      </w:r>
      <w:r>
        <w:t>5</w:t>
      </w:r>
      <w:r>
        <w:t>）建立健全工会组织，加强各级工会的组织建设，特别是新经济组织和非公有制企业的工会组织建设，确保职工队伍的稳定。</w:t>
      </w:r>
    </w:p>
    <w:p w:rsidR="009D39D2" w:rsidRDefault="009D39D2" w:rsidP="009D39D2">
      <w:pPr>
        <w:ind w:firstLineChars="200" w:firstLine="420"/>
      </w:pPr>
      <w:r>
        <w:rPr>
          <w:rFonts w:hint="eastAsia"/>
        </w:rPr>
        <w:t>（</w:t>
      </w:r>
      <w:r>
        <w:t>6</w:t>
      </w:r>
      <w:r>
        <w:t>）组织和动员职工开展劳动竞赛和合理化建议活动，调动广大职工的生产积极性和创造性，为全县经济建设充分发挥工人阶级主力军的作用。</w:t>
      </w:r>
    </w:p>
    <w:p w:rsidR="009D39D2" w:rsidRDefault="009D39D2" w:rsidP="009D39D2">
      <w:pPr>
        <w:ind w:firstLineChars="200" w:firstLine="420"/>
      </w:pPr>
      <w:r>
        <w:rPr>
          <w:rFonts w:hint="eastAsia"/>
        </w:rPr>
        <w:t>（</w:t>
      </w:r>
      <w:r>
        <w:t>7</w:t>
      </w:r>
      <w:r>
        <w:t>）建设职工之家，在各基层工会积极开展创建</w:t>
      </w:r>
      <w:r>
        <w:t>“</w:t>
      </w:r>
      <w:r>
        <w:t>模范职工之家</w:t>
      </w:r>
      <w:r>
        <w:t>”</w:t>
      </w:r>
      <w:r>
        <w:t>活动，并组织职工开展积极向上的文体活动。活跃职工文化生活，促进精神文明建设。</w:t>
      </w:r>
    </w:p>
    <w:p w:rsidR="009D39D2" w:rsidRDefault="009D39D2" w:rsidP="009D39D2">
      <w:pPr>
        <w:ind w:firstLineChars="200" w:firstLine="420"/>
      </w:pPr>
      <w:r>
        <w:rPr>
          <w:rFonts w:hint="eastAsia"/>
        </w:rPr>
        <w:t>（</w:t>
      </w:r>
      <w:r>
        <w:t>8</w:t>
      </w:r>
      <w:r>
        <w:t>）按照党和国家的政策规定，认真做好职工群众来信来访的接待和处理工作，密切与职工群众的联系。</w:t>
      </w:r>
    </w:p>
    <w:p w:rsidR="009D39D2" w:rsidRDefault="009D39D2" w:rsidP="009D39D2">
      <w:pPr>
        <w:ind w:firstLineChars="200" w:firstLine="420"/>
      </w:pPr>
      <w:r>
        <w:rPr>
          <w:rFonts w:hint="eastAsia"/>
        </w:rPr>
        <w:t>（</w:t>
      </w:r>
      <w:r>
        <w:t>9</w:t>
      </w:r>
      <w:r>
        <w:t>）贯彻党和政府及上级工会有关财务工作的方针政策，收好、管好、用好工会经费。加强女职工工作，维护女职工合法权益和特殊利益。</w:t>
      </w:r>
    </w:p>
    <w:p w:rsidR="009D39D2" w:rsidRDefault="009D39D2" w:rsidP="009D39D2">
      <w:pPr>
        <w:ind w:firstLineChars="200" w:firstLine="420"/>
      </w:pPr>
      <w:r>
        <w:rPr>
          <w:rFonts w:hint="eastAsia"/>
        </w:rPr>
        <w:t>（</w:t>
      </w:r>
      <w:r>
        <w:t>10</w:t>
      </w:r>
      <w:r>
        <w:t>）完成县委、县政府安排的中心工作任务和上级工会交办的其它工作任务。</w:t>
      </w:r>
    </w:p>
    <w:p w:rsidR="009D39D2" w:rsidRDefault="009D39D2" w:rsidP="009D39D2">
      <w:pPr>
        <w:ind w:firstLineChars="200" w:firstLine="420"/>
      </w:pPr>
      <w:r>
        <w:rPr>
          <w:rFonts w:hint="eastAsia"/>
        </w:rPr>
        <w:t>内设办公室、财务部、组宣部、劳动和维权工作部四个机构。在职人员编制</w:t>
      </w:r>
      <w:r>
        <w:t>8</w:t>
      </w:r>
      <w:r>
        <w:t>人，其中：群团部门事业编制</w:t>
      </w:r>
      <w:r>
        <w:t>5</w:t>
      </w:r>
      <w:r>
        <w:t>人，事业单位事业编制</w:t>
      </w:r>
      <w:r>
        <w:t>3</w:t>
      </w:r>
      <w:r>
        <w:t>人。在职实有</w:t>
      </w:r>
      <w:r>
        <w:t>14</w:t>
      </w:r>
      <w:r>
        <w:t>人，其中：</w:t>
      </w:r>
      <w:r>
        <w:t xml:space="preserve"> </w:t>
      </w:r>
      <w:r>
        <w:t>财政全供养</w:t>
      </w:r>
      <w:r>
        <w:t>14</w:t>
      </w:r>
      <w:r>
        <w:t>人，财政部分供养</w:t>
      </w:r>
      <w:r>
        <w:t>0</w:t>
      </w:r>
      <w:r>
        <w:t>人，非财政供养</w:t>
      </w:r>
      <w:r>
        <w:t>0</w:t>
      </w:r>
      <w:r>
        <w:t>人。离退休人员</w:t>
      </w:r>
      <w:r>
        <w:t>8</w:t>
      </w:r>
      <w:r>
        <w:t>人，其中</w:t>
      </w:r>
      <w:r>
        <w:t>:</w:t>
      </w:r>
      <w:r>
        <w:t>离休</w:t>
      </w:r>
      <w:r>
        <w:t>0</w:t>
      </w:r>
      <w:r>
        <w:t>人，退休</w:t>
      </w:r>
      <w:r>
        <w:t>8</w:t>
      </w:r>
      <w:r>
        <w:t>人。</w:t>
      </w:r>
    </w:p>
    <w:p w:rsidR="009D39D2" w:rsidRDefault="009D39D2" w:rsidP="009D39D2">
      <w:pPr>
        <w:ind w:firstLineChars="200" w:firstLine="420"/>
      </w:pPr>
      <w:r>
        <w:rPr>
          <w:rFonts w:hint="eastAsia"/>
        </w:rPr>
        <w:t>（二）部门绩效目标的设立情况</w:t>
      </w:r>
    </w:p>
    <w:p w:rsidR="009D39D2" w:rsidRDefault="009D39D2" w:rsidP="009D39D2">
      <w:pPr>
        <w:ind w:firstLineChars="200" w:firstLine="420"/>
      </w:pPr>
      <w:r>
        <w:rPr>
          <w:rFonts w:hint="eastAsia"/>
        </w:rPr>
        <w:t>我单位财政资金的使用，严格按照预算管理的相关规定，部门预算的编制实行综合预算制度，即全部收入和支出都反映在预算中。预算编制主要依据《中华人民共和国预算法》、《中华人民共和国预算法实施条例》、《行政单位财务规则》、《工会会计制度》及相关法律法规。按照上级部门预算要求，积极推进预算编制和执行及决算的规范化、科学化、法制化，逐步建立公平、公正的预算编制机制，科学合理编制预算。本着“统筹兼顾、量入为出、突出重点、有保有压”的思路，坚持厉行节约，从严从紧编制预算。严格控制“三公”经费等一般性消耗性支出，努力达到资金的科学调度、合理分配，保障工会工作的顺利进行。</w:t>
      </w:r>
    </w:p>
    <w:p w:rsidR="009D39D2" w:rsidRDefault="009D39D2" w:rsidP="009D39D2">
      <w:pPr>
        <w:ind w:firstLineChars="200" w:firstLine="420"/>
      </w:pPr>
      <w:r>
        <w:rPr>
          <w:rFonts w:hint="eastAsia"/>
        </w:rPr>
        <w:t>（三）部门整体收支情况</w:t>
      </w:r>
    </w:p>
    <w:p w:rsidR="009D39D2" w:rsidRDefault="009D39D2" w:rsidP="009D39D2">
      <w:pPr>
        <w:ind w:firstLineChars="200" w:firstLine="420"/>
      </w:pPr>
      <w:r>
        <w:t>2022</w:t>
      </w:r>
      <w:r>
        <w:t>年决算收入</w:t>
      </w:r>
      <w:r>
        <w:t>231.87</w:t>
      </w:r>
      <w:r>
        <w:t>万元，比上年的</w:t>
      </w:r>
      <w:r>
        <w:t>138.32</w:t>
      </w:r>
      <w:r>
        <w:t>万元增加</w:t>
      </w:r>
      <w:r>
        <w:t>93.55</w:t>
      </w:r>
      <w:r>
        <w:t>万元，增长</w:t>
      </w:r>
      <w:r>
        <w:t>67.63%</w:t>
      </w:r>
      <w:r>
        <w:t>；支出</w:t>
      </w:r>
      <w:r>
        <w:t>231.87</w:t>
      </w:r>
      <w:r>
        <w:t>万元，比上年的</w:t>
      </w:r>
      <w:r>
        <w:t>138.32</w:t>
      </w:r>
      <w:r>
        <w:t>万元增加</w:t>
      </w:r>
      <w:r>
        <w:t>93.55</w:t>
      </w:r>
      <w:r>
        <w:t>万元，增长</w:t>
      </w:r>
      <w:r>
        <w:t>67.63%</w:t>
      </w:r>
      <w:r>
        <w:t>。增长的主要原因是</w:t>
      </w:r>
      <w:r>
        <w:t>2022</w:t>
      </w:r>
      <w:r>
        <w:t>年人员增加及工资调整，人员工资及经费增加。</w:t>
      </w:r>
    </w:p>
    <w:p w:rsidR="009D39D2" w:rsidRDefault="009D39D2" w:rsidP="009D39D2">
      <w:pPr>
        <w:ind w:firstLineChars="200" w:firstLine="420"/>
      </w:pPr>
      <w:r>
        <w:t>2022</w:t>
      </w:r>
      <w:r>
        <w:t>年本部门一般公共预算财政拨款收入</w:t>
      </w:r>
      <w:r>
        <w:t>231.87</w:t>
      </w:r>
      <w:r>
        <w:t>万元。其中，</w:t>
      </w:r>
      <w:r>
        <w:t>2010301</w:t>
      </w:r>
      <w:r>
        <w:t>行政运行</w:t>
      </w:r>
      <w:r>
        <w:t>1.69</w:t>
      </w:r>
      <w:r>
        <w:t>万元，占总收入的</w:t>
      </w:r>
      <w:r>
        <w:t>0.73%</w:t>
      </w:r>
      <w:r>
        <w:t>；</w:t>
      </w:r>
      <w:r>
        <w:t>2080505</w:t>
      </w:r>
      <w:r>
        <w:t>社会保障和就业支出基本养老保险</w:t>
      </w:r>
      <w:r>
        <w:t>27.63</w:t>
      </w:r>
      <w:r>
        <w:t>万元，占总收入的</w:t>
      </w:r>
      <w:r>
        <w:t>11.92%</w:t>
      </w:r>
      <w:r>
        <w:t>；</w:t>
      </w:r>
      <w:r>
        <w:t>2080506</w:t>
      </w:r>
      <w:r>
        <w:t>社会保障和就业支出职业年金缴费</w:t>
      </w:r>
      <w:r>
        <w:t>5.56</w:t>
      </w:r>
      <w:r>
        <w:t>万元，占总收入的</w:t>
      </w:r>
      <w:r>
        <w:t>2.4%</w:t>
      </w:r>
      <w:r>
        <w:t>；</w:t>
      </w:r>
      <w:r>
        <w:t>2012901</w:t>
      </w:r>
      <w:r>
        <w:t>行政运行</w:t>
      </w:r>
      <w:r>
        <w:t>146.24</w:t>
      </w:r>
      <w:r>
        <w:t>万元，占总收入的</w:t>
      </w:r>
      <w:r>
        <w:t>63.04%</w:t>
      </w:r>
      <w:r>
        <w:t>；</w:t>
      </w:r>
      <w:r>
        <w:t>2012950</w:t>
      </w:r>
      <w:r>
        <w:t>事业运行</w:t>
      </w:r>
      <w:r>
        <w:t>25.5</w:t>
      </w:r>
      <w:r>
        <w:t>万元，占总收入的</w:t>
      </w:r>
      <w:r>
        <w:t>10.99%</w:t>
      </w:r>
      <w:r>
        <w:t>；</w:t>
      </w:r>
      <w:r>
        <w:t>2080799</w:t>
      </w:r>
      <w:r>
        <w:t>其他就业补助</w:t>
      </w:r>
      <w:r>
        <w:t>0.24</w:t>
      </w:r>
      <w:r>
        <w:t>万元，占总收入的</w:t>
      </w:r>
      <w:r>
        <w:t>0.1%</w:t>
      </w:r>
      <w:r>
        <w:t>；</w:t>
      </w:r>
      <w:r>
        <w:t>2101101</w:t>
      </w:r>
      <w:r>
        <w:t>卫生健康支出行政单位医疗</w:t>
      </w:r>
      <w:r>
        <w:t>12.42</w:t>
      </w:r>
      <w:r>
        <w:t>万元，占总收入的</w:t>
      </w:r>
      <w:r>
        <w:t>5.36%</w:t>
      </w:r>
      <w:r>
        <w:t>；</w:t>
      </w:r>
      <w:r>
        <w:t>2101102</w:t>
      </w:r>
      <w:r>
        <w:t>卫生健康支出事业单位医疗</w:t>
      </w:r>
      <w:r>
        <w:t>2.95</w:t>
      </w:r>
      <w:r>
        <w:t>万元，占总收入的</w:t>
      </w:r>
      <w:r>
        <w:t>1.27%</w:t>
      </w:r>
      <w:r>
        <w:t>；</w:t>
      </w:r>
      <w:r>
        <w:t>2101103</w:t>
      </w:r>
      <w:r>
        <w:t>卫生健康支出公务员医疗补助</w:t>
      </w:r>
      <w:r>
        <w:t>8.57</w:t>
      </w:r>
      <w:r>
        <w:t>万元，占总收入的</w:t>
      </w:r>
      <w:r>
        <w:t>3.69%</w:t>
      </w:r>
      <w:r>
        <w:t>。</w:t>
      </w:r>
      <w:r>
        <w:t>2130899</w:t>
      </w:r>
      <w:r>
        <w:t>其他惠普金融发展</w:t>
      </w:r>
      <w:r>
        <w:t>1.06</w:t>
      </w:r>
      <w:r>
        <w:t>万元，占总收入的</w:t>
      </w:r>
      <w:r>
        <w:t>0.43%</w:t>
      </w:r>
      <w:r>
        <w:t>。</w:t>
      </w:r>
    </w:p>
    <w:p w:rsidR="009D39D2" w:rsidRDefault="009D39D2" w:rsidP="009D39D2">
      <w:pPr>
        <w:ind w:firstLineChars="200" w:firstLine="420"/>
      </w:pPr>
      <w:r>
        <w:t>2022</w:t>
      </w:r>
      <w:r>
        <w:t>年决算支出</w:t>
      </w:r>
      <w:r>
        <w:t>231.87</w:t>
      </w:r>
      <w:r>
        <w:t>万元，其中：一般公共服务支出</w:t>
      </w:r>
      <w:r>
        <w:t>173.43</w:t>
      </w:r>
      <w:r>
        <w:t>万元，占总支出的</w:t>
      </w:r>
      <w:r>
        <w:t>74.79%</w:t>
      </w:r>
      <w:r>
        <w:t>，社会保障和就业支出</w:t>
      </w:r>
      <w:r>
        <w:t>33.43</w:t>
      </w:r>
      <w:r>
        <w:t>万元，占总支出的</w:t>
      </w:r>
      <w:r>
        <w:t>14.42%</w:t>
      </w:r>
      <w:r>
        <w:t>；卫生健康支出</w:t>
      </w:r>
      <w:r>
        <w:t>23.95</w:t>
      </w:r>
      <w:r>
        <w:t>万元，占总支出的</w:t>
      </w:r>
      <w:r>
        <w:t>10.33%</w:t>
      </w:r>
      <w:r>
        <w:t>；其他惠普金融发展</w:t>
      </w:r>
      <w:r>
        <w:t>1.06</w:t>
      </w:r>
      <w:r>
        <w:t>万元，占总支出的</w:t>
      </w:r>
      <w:r>
        <w:t>0.46%</w:t>
      </w:r>
      <w:r>
        <w:t>。</w:t>
      </w:r>
    </w:p>
    <w:p w:rsidR="009D39D2" w:rsidRDefault="009D39D2" w:rsidP="009D39D2">
      <w:pPr>
        <w:ind w:firstLineChars="200" w:firstLine="420"/>
      </w:pPr>
      <w:r>
        <w:rPr>
          <w:rFonts w:hint="eastAsia"/>
        </w:rPr>
        <w:t>（四）部门预算管理制度建设情况</w:t>
      </w:r>
    </w:p>
    <w:p w:rsidR="009D39D2" w:rsidRDefault="009D39D2" w:rsidP="009D39D2">
      <w:pPr>
        <w:ind w:firstLineChars="200" w:firstLine="420"/>
      </w:pPr>
      <w:r>
        <w:rPr>
          <w:rFonts w:hint="eastAsia"/>
        </w:rPr>
        <w:t>完善部门预算管理制度，做到管理有章可循。一是按照县财政的要求，认真总结经验，及时上报相关的用款计划，年初上报相应计划，待财政审核通过后，严格按计划执行。二是跟踪问效，做到监督扎实有效。根据项目实施方案，实行跟踪问效，有效监督，并严格执行，坚决做到“专款专用”，无资金浪费、流失等现象，贯彻“用钱必问效、无效必问责”的绩效管理理念，按照“谁管理、谁使用、谁负责”的项目资金管理原则，管理好资金、监督好人、实施好项目、发挥好绩效。</w:t>
      </w:r>
    </w:p>
    <w:p w:rsidR="009D39D2" w:rsidRDefault="009D39D2" w:rsidP="009D39D2">
      <w:pPr>
        <w:ind w:firstLineChars="200" w:firstLine="420"/>
      </w:pPr>
      <w:r>
        <w:rPr>
          <w:rFonts w:hint="eastAsia"/>
        </w:rPr>
        <w:t>二、绩效自评工作情况</w:t>
      </w:r>
    </w:p>
    <w:p w:rsidR="009D39D2" w:rsidRDefault="009D39D2" w:rsidP="009D39D2">
      <w:pPr>
        <w:ind w:firstLineChars="200" w:firstLine="420"/>
      </w:pPr>
      <w:r>
        <w:rPr>
          <w:rFonts w:hint="eastAsia"/>
        </w:rPr>
        <w:t>（一）绩效自评目的</w:t>
      </w:r>
    </w:p>
    <w:p w:rsidR="009D39D2" w:rsidRDefault="009D39D2" w:rsidP="009D39D2">
      <w:pPr>
        <w:ind w:firstLineChars="200" w:firstLine="420"/>
      </w:pPr>
      <w:r>
        <w:rPr>
          <w:rFonts w:hint="eastAsia"/>
        </w:rPr>
        <w:t>严格落实《预算法》及省、市、县绩效管理工作的有关规定，通过开展部门整体支出绩效评价，促进部门整体预算绩效管理工作水平的提升，强化部门支出责任，规范资金管理行为，提高财政资金使用效益，保障部门更好地履行职责。</w:t>
      </w:r>
    </w:p>
    <w:p w:rsidR="009D39D2" w:rsidRDefault="009D39D2" w:rsidP="009D39D2">
      <w:pPr>
        <w:ind w:firstLineChars="200" w:firstLine="420"/>
      </w:pPr>
      <w:r>
        <w:rPr>
          <w:rFonts w:hint="eastAsia"/>
        </w:rPr>
        <w:t>（二）自评组织过程</w:t>
      </w:r>
    </w:p>
    <w:p w:rsidR="009D39D2" w:rsidRDefault="009D39D2" w:rsidP="009D39D2">
      <w:pPr>
        <w:ind w:firstLineChars="200" w:firstLine="420"/>
      </w:pPr>
      <w:r>
        <w:rPr>
          <w:rFonts w:hint="eastAsia"/>
        </w:rPr>
        <w:t>为加强单位财政资金管理，强化支出责任，提高财政资金的使用效益，建立科学、合理的财政支出绩效评价管理体系，根据《昌宁县财政局关于</w:t>
      </w:r>
      <w:r>
        <w:t>2022</w:t>
      </w:r>
      <w:r>
        <w:t>年部门整体支出和项目支出绩效自评及财政绩效评价有关事项的通知》要求。我单位于</w:t>
      </w:r>
      <w:r>
        <w:t>2023</w:t>
      </w:r>
      <w:r>
        <w:t>年</w:t>
      </w:r>
      <w:r>
        <w:t>4</w:t>
      </w:r>
      <w:r>
        <w:t>月，对本单位的部门预算整体支出进行了绩效评价，本次评价遵循了</w:t>
      </w:r>
      <w:r>
        <w:t>“</w:t>
      </w:r>
      <w:r>
        <w:t>科学规范、公正公开、分类管理、绩效相关</w:t>
      </w:r>
      <w:r>
        <w:t>”</w:t>
      </w:r>
      <w:r>
        <w:t>的原则，运用科学、合理的绩效评价方法，对本单位</w:t>
      </w:r>
      <w:r>
        <w:t>2022</w:t>
      </w:r>
      <w:r>
        <w:t>度预算绩效情况进行客观、公正的评价。</w:t>
      </w:r>
    </w:p>
    <w:p w:rsidR="009D39D2" w:rsidRDefault="009D39D2" w:rsidP="009D39D2">
      <w:pPr>
        <w:ind w:firstLineChars="200" w:firstLine="420"/>
      </w:pPr>
      <w:r>
        <w:rPr>
          <w:rFonts w:hint="eastAsia"/>
        </w:rPr>
        <w:t>三、评价情况分析及综合评价结论</w:t>
      </w:r>
    </w:p>
    <w:p w:rsidR="009D39D2" w:rsidRDefault="009D39D2" w:rsidP="009D39D2">
      <w:pPr>
        <w:ind w:firstLineChars="200" w:firstLine="420"/>
      </w:pPr>
      <w:r>
        <w:rPr>
          <w:rFonts w:hint="eastAsia"/>
        </w:rPr>
        <w:t>（一）投入情况分析</w:t>
      </w:r>
    </w:p>
    <w:p w:rsidR="009D39D2" w:rsidRDefault="009D39D2" w:rsidP="009D39D2">
      <w:pPr>
        <w:ind w:firstLineChars="200" w:firstLine="420"/>
      </w:pPr>
      <w:r>
        <w:rPr>
          <w:rFonts w:hint="eastAsia"/>
        </w:rPr>
        <w:t>昌宁县总工会所设立的整体绩效目标依据充分、符合客观实际；整体绩效目标所设定的绩效指标清晰、细化、可衡量；本年度“三公经费”预算数与上年度“三公经费”预算数的变动比率</w:t>
      </w:r>
      <w:r>
        <w:t>=0%</w:t>
      </w:r>
      <w:r>
        <w:t>；本年度预算安排的重点项目支出与部门项目总支出的比率</w:t>
      </w:r>
      <w:r>
        <w:t>=0%</w:t>
      </w:r>
      <w:r>
        <w:t>。</w:t>
      </w:r>
    </w:p>
    <w:p w:rsidR="009D39D2" w:rsidRDefault="009D39D2" w:rsidP="009D39D2">
      <w:pPr>
        <w:ind w:firstLineChars="200" w:firstLine="420"/>
      </w:pPr>
      <w:r>
        <w:rPr>
          <w:rFonts w:hint="eastAsia"/>
        </w:rPr>
        <w:t>（二）过程情况分析</w:t>
      </w:r>
    </w:p>
    <w:p w:rsidR="009D39D2" w:rsidRDefault="009D39D2" w:rsidP="009D39D2">
      <w:pPr>
        <w:ind w:firstLineChars="200" w:firstLine="420"/>
      </w:pPr>
      <w:r>
        <w:rPr>
          <w:rFonts w:hint="eastAsia"/>
        </w:rPr>
        <w:t>昌宁县总工会本年度预算调整数与预算数的比率</w:t>
      </w:r>
      <w:r>
        <w:t>=100%</w:t>
      </w:r>
      <w:r>
        <w:t>；实际支付进度与既定支付进度的比率</w:t>
      </w:r>
      <w:r>
        <w:t>=100%</w:t>
      </w:r>
      <w:r>
        <w:t>；本年度结转结余总额与支出预算数的比率</w:t>
      </w:r>
      <w:r>
        <w:t>=100%</w:t>
      </w:r>
      <w:r>
        <w:t>；本年度结转结余资金总额与上年度结转结余资金总额的变动比率</w:t>
      </w:r>
      <w:r>
        <w:t>=100%</w:t>
      </w:r>
      <w:r>
        <w:t>；本年度实际支出的公用经费总额与预算安排的公用经费总额的比率</w:t>
      </w:r>
      <w:r>
        <w:t>=100%</w:t>
      </w:r>
      <w:r>
        <w:t>；本年度</w:t>
      </w:r>
      <w:r>
        <w:t>“</w:t>
      </w:r>
      <w:r>
        <w:t>三公经费</w:t>
      </w:r>
      <w:r>
        <w:t>”</w:t>
      </w:r>
      <w:r>
        <w:t>实际支出数与预算安排数的比率</w:t>
      </w:r>
      <w:r>
        <w:t>=0%</w:t>
      </w:r>
      <w:r>
        <w:t>；本年度实际政府采购金额与年初政府采购预算的比率</w:t>
      </w:r>
      <w:r>
        <w:t>=0%</w:t>
      </w:r>
      <w:r>
        <w:t>；为加强预算管理、规范财务行为而制定的管理制度健全完整；使用预算资金符合相关的预算财务管理制度的规定；按照政府信息公开有关</w:t>
      </w:r>
      <w:r>
        <w:rPr>
          <w:rFonts w:hint="eastAsia"/>
        </w:rPr>
        <w:t>规定公开相关预决算信息；基础信息完善；为加强资产管理、规范资产管理行为而制定的管理制度健全完整；单位的资产保存完整、使用合规、配置合理、处置规范、收入及时足额上缴；实际在用固定资产总额与所有固定资产总额的比率</w:t>
      </w:r>
      <w:r>
        <w:t>=100%</w:t>
      </w:r>
      <w:r>
        <w:t>。</w:t>
      </w:r>
    </w:p>
    <w:p w:rsidR="009D39D2" w:rsidRDefault="009D39D2" w:rsidP="009D39D2">
      <w:pPr>
        <w:ind w:firstLineChars="200" w:firstLine="420"/>
      </w:pPr>
      <w:r>
        <w:rPr>
          <w:rFonts w:hint="eastAsia"/>
        </w:rPr>
        <w:t>（三）产出情况分析</w:t>
      </w:r>
    </w:p>
    <w:p w:rsidR="009D39D2" w:rsidRDefault="009D39D2" w:rsidP="009D39D2">
      <w:pPr>
        <w:ind w:firstLineChars="200" w:firstLine="420"/>
      </w:pPr>
      <w:r>
        <w:rPr>
          <w:rFonts w:hint="eastAsia"/>
        </w:rPr>
        <w:t>昌宁县总工会履行职责而实际完成工作数与计划工作数的比率</w:t>
      </w:r>
      <w:r>
        <w:t>=100%</w:t>
      </w:r>
      <w:r>
        <w:t>；在规定时限内及时完成的实际工作数与计划工作数的比率</w:t>
      </w:r>
      <w:r>
        <w:t>=100%</w:t>
      </w:r>
      <w:r>
        <w:t>；达到质量标准（绩效标准值）的实际工作数与计划工作数的比率</w:t>
      </w:r>
      <w:r>
        <w:t>=100%</w:t>
      </w:r>
      <w:r>
        <w:t>；年度重点工作实际完成数与交办或下达数的比率</w:t>
      </w:r>
      <w:r>
        <w:t>=100%</w:t>
      </w:r>
      <w:r>
        <w:t>；</w:t>
      </w:r>
    </w:p>
    <w:p w:rsidR="009D39D2" w:rsidRDefault="009D39D2" w:rsidP="009D39D2">
      <w:pPr>
        <w:ind w:firstLineChars="200" w:firstLine="420"/>
      </w:pPr>
      <w:r>
        <w:rPr>
          <w:rFonts w:hint="eastAsia"/>
        </w:rPr>
        <w:t>（四）效果情况分析</w:t>
      </w:r>
    </w:p>
    <w:p w:rsidR="009D39D2" w:rsidRDefault="009D39D2" w:rsidP="009D39D2">
      <w:pPr>
        <w:ind w:firstLineChars="200" w:firstLine="420"/>
      </w:pPr>
      <w:r>
        <w:rPr>
          <w:rFonts w:hint="eastAsia"/>
        </w:rPr>
        <w:t>昌宁县总工会履行职责职能，深入做好工会各项帮扶等工作，产生了较好的经济社会效益。</w:t>
      </w:r>
    </w:p>
    <w:p w:rsidR="009D39D2" w:rsidRDefault="009D39D2" w:rsidP="009D39D2">
      <w:pPr>
        <w:ind w:firstLineChars="200" w:firstLine="420"/>
      </w:pPr>
      <w:r>
        <w:rPr>
          <w:rFonts w:hint="eastAsia"/>
        </w:rPr>
        <w:t>四、存在的问题和整改情况</w:t>
      </w:r>
    </w:p>
    <w:p w:rsidR="009D39D2" w:rsidRDefault="009D39D2" w:rsidP="009D39D2">
      <w:pPr>
        <w:ind w:firstLineChars="200" w:firstLine="420"/>
      </w:pPr>
      <w:r>
        <w:rPr>
          <w:rFonts w:hint="eastAsia"/>
        </w:rPr>
        <w:t>（一）存在问题</w:t>
      </w:r>
    </w:p>
    <w:p w:rsidR="009D39D2" w:rsidRDefault="009D39D2" w:rsidP="009D39D2">
      <w:pPr>
        <w:ind w:firstLineChars="200" w:firstLine="420"/>
      </w:pPr>
      <w:r>
        <w:t>1.</w:t>
      </w:r>
      <w:r>
        <w:t>预算编制人员的业务水平有待进一步提高。预算编制人员对专业知识学习得不够全面，对单位的基本情况了解不透彻，导致在预算编制中存在如政府采购预算不足等情况。</w:t>
      </w:r>
    </w:p>
    <w:p w:rsidR="009D39D2" w:rsidRDefault="009D39D2" w:rsidP="009D39D2">
      <w:pPr>
        <w:ind w:firstLineChars="200" w:firstLine="420"/>
      </w:pPr>
      <w:r>
        <w:t>2.</w:t>
      </w:r>
      <w:r>
        <w:t>业务员对绩效评价认识不足，对整体支出绩效评价业务</w:t>
      </w:r>
    </w:p>
    <w:p w:rsidR="009D39D2" w:rsidRDefault="009D39D2" w:rsidP="009D39D2">
      <w:pPr>
        <w:ind w:firstLineChars="200" w:firstLine="420"/>
      </w:pPr>
      <w:r>
        <w:rPr>
          <w:rFonts w:hint="eastAsia"/>
        </w:rPr>
        <w:t>不熟悉。</w:t>
      </w:r>
    </w:p>
    <w:p w:rsidR="009D39D2" w:rsidRDefault="009D39D2" w:rsidP="009D39D2">
      <w:pPr>
        <w:ind w:firstLineChars="200" w:firstLine="420"/>
      </w:pPr>
      <w:r>
        <w:t>3.</w:t>
      </w:r>
      <w:r>
        <w:t>单位人员队伍紧缺。队伍难以满足当前工作开展的需求。</w:t>
      </w:r>
    </w:p>
    <w:p w:rsidR="009D39D2" w:rsidRDefault="009D39D2" w:rsidP="009D39D2">
      <w:pPr>
        <w:ind w:firstLineChars="200" w:firstLine="420"/>
      </w:pPr>
      <w:r>
        <w:rPr>
          <w:rFonts w:hint="eastAsia"/>
        </w:rPr>
        <w:t>（二）改进措施</w:t>
      </w:r>
    </w:p>
    <w:p w:rsidR="009D39D2" w:rsidRDefault="009D39D2" w:rsidP="009D39D2">
      <w:pPr>
        <w:ind w:firstLineChars="200" w:firstLine="420"/>
      </w:pPr>
      <w:r>
        <w:t>1.</w:t>
      </w:r>
      <w:r>
        <w:t>认真学习贯彻《预算法》，不断提高思想认识。加强政策学习，组织单位人员认真学习《预算法》等相关法规、制度，提高单位领导对全面预算管理的重视程度，增强财务人员的预算意识，坚持先有预算、后有支出，没有预算不得支出的理念。</w:t>
      </w:r>
    </w:p>
    <w:p w:rsidR="009D39D2" w:rsidRDefault="009D39D2" w:rsidP="009D39D2">
      <w:pPr>
        <w:ind w:firstLineChars="200" w:firstLine="420"/>
      </w:pPr>
      <w:r>
        <w:t>2.</w:t>
      </w:r>
      <w:r>
        <w:t>加强财务管理，严格财务审批。在费用报账支付时，按照预算规定的费用项目和用途进行资金使用、审核，列报支付，财务核算杜绝超支现象的发生。</w:t>
      </w:r>
    </w:p>
    <w:p w:rsidR="009D39D2" w:rsidRDefault="009D39D2" w:rsidP="009D39D2">
      <w:pPr>
        <w:ind w:firstLineChars="200" w:firstLine="420"/>
      </w:pPr>
      <w:r>
        <w:t>3.</w:t>
      </w:r>
      <w:r>
        <w:t>加大资源整合力度。</w:t>
      </w:r>
    </w:p>
    <w:p w:rsidR="009D39D2" w:rsidRDefault="009D39D2" w:rsidP="009D39D2">
      <w:pPr>
        <w:ind w:firstLineChars="200" w:firstLine="420"/>
      </w:pPr>
      <w:r>
        <w:rPr>
          <w:rFonts w:hint="eastAsia"/>
        </w:rPr>
        <w:t>五、绩效自评结果应用情况</w:t>
      </w:r>
    </w:p>
    <w:p w:rsidR="009D39D2" w:rsidRDefault="009D39D2" w:rsidP="009D39D2">
      <w:pPr>
        <w:ind w:firstLineChars="200" w:firstLine="420"/>
      </w:pPr>
      <w:r>
        <w:t>1.</w:t>
      </w:r>
      <w:r>
        <w:t>按照县级部门预算编制相关要求，按时完成基础库、项目库报送工作。预算编制准确。部门整体绩效目标编制完整、合理，项目绩效目标编制明确、量化，按要求严格预算执行管理。严格执行</w:t>
      </w:r>
      <w:r>
        <w:t>“</w:t>
      </w:r>
      <w:r>
        <w:t>三公经费</w:t>
      </w:r>
      <w:r>
        <w:t>”</w:t>
      </w:r>
      <w:r>
        <w:t>预算，按要求及时公开预算、决算、绩效等信息。按要求及时、准确、全面开展资产清查工作，上报国有资产报表数据真实、准确、全面。内部控制制度健全完整并执行良好，在本年度内未出现廉政风险。</w:t>
      </w:r>
    </w:p>
    <w:p w:rsidR="009D39D2" w:rsidRDefault="009D39D2" w:rsidP="009D39D2">
      <w:pPr>
        <w:ind w:firstLineChars="200" w:firstLine="420"/>
      </w:pPr>
      <w:r>
        <w:t>2.</w:t>
      </w:r>
      <w:r>
        <w:t>依据绩效评价结果对资金投入方向进行科学规划。根据具体实施方案，如果需要后续费用的，建议适当增加预算安排，或者要求在资金申报时候将后续费用加在预算请示中，同时利用绩效监督结果，提高资金利用效率，加强资金监控，提高资金管理水平。</w:t>
      </w:r>
    </w:p>
    <w:p w:rsidR="009D39D2" w:rsidRDefault="009D39D2" w:rsidP="009D39D2">
      <w:pPr>
        <w:ind w:firstLineChars="200" w:firstLine="420"/>
      </w:pPr>
      <w:r>
        <w:rPr>
          <w:rFonts w:hint="eastAsia"/>
        </w:rPr>
        <w:t>六、主要经验及做法</w:t>
      </w:r>
    </w:p>
    <w:p w:rsidR="009D39D2" w:rsidRDefault="009D39D2" w:rsidP="009D39D2">
      <w:pPr>
        <w:ind w:firstLineChars="200" w:firstLine="420"/>
      </w:pPr>
      <w:r>
        <w:rPr>
          <w:rFonts w:hint="eastAsia"/>
        </w:rPr>
        <w:t>一是高度重视，管理规范。各股室高度重视项目管理工作，单位主要领导牵头组成工作组，不断增强资金规范意识、完善资金管理工作，有效确保了项目的管理规范。</w:t>
      </w:r>
    </w:p>
    <w:p w:rsidR="009D39D2" w:rsidRDefault="009D39D2" w:rsidP="009D39D2">
      <w:pPr>
        <w:ind w:firstLineChars="200" w:firstLine="420"/>
      </w:pPr>
      <w:r>
        <w:rPr>
          <w:rFonts w:hint="eastAsia"/>
        </w:rPr>
        <w:t>二是制度完善，监督有力。完善制订预算管理、资金管理、资产管理、项目管理等各项制度，在执行过程中不断加强监督力度，确保各类项目能顺利、规范、有序的实施。</w:t>
      </w:r>
    </w:p>
    <w:p w:rsidR="009D39D2" w:rsidRDefault="009D39D2" w:rsidP="009D39D2">
      <w:pPr>
        <w:ind w:firstLineChars="200" w:firstLine="420"/>
      </w:pPr>
      <w:r>
        <w:rPr>
          <w:rFonts w:hint="eastAsia"/>
        </w:rPr>
        <w:t>七、其他需说明的情况</w:t>
      </w:r>
    </w:p>
    <w:p w:rsidR="009D39D2" w:rsidRDefault="009D39D2" w:rsidP="009D39D2">
      <w:pPr>
        <w:ind w:firstLineChars="200" w:firstLine="420"/>
      </w:pPr>
      <w:r>
        <w:rPr>
          <w:rFonts w:hint="eastAsia"/>
        </w:rPr>
        <w:t>无。</w:t>
      </w:r>
    </w:p>
    <w:p w:rsidR="009D39D2" w:rsidRDefault="009D39D2" w:rsidP="009D39D2">
      <w:pPr>
        <w:ind w:firstLineChars="200" w:firstLine="420"/>
      </w:pPr>
      <w:r>
        <w:rPr>
          <w:rFonts w:hint="eastAsia"/>
        </w:rPr>
        <w:t>昌宁县总工会</w:t>
      </w:r>
    </w:p>
    <w:p w:rsidR="009D39D2" w:rsidRDefault="009D39D2" w:rsidP="009D39D2">
      <w:pPr>
        <w:ind w:firstLineChars="200" w:firstLine="420"/>
      </w:pPr>
      <w:r>
        <w:t>2023</w:t>
      </w:r>
      <w:r>
        <w:t>年</w:t>
      </w:r>
      <w:r>
        <w:t>4</w:t>
      </w:r>
      <w:r>
        <w:t>月</w:t>
      </w:r>
      <w:r>
        <w:t>11</w:t>
      </w:r>
      <w:r>
        <w:t>日</w:t>
      </w:r>
    </w:p>
    <w:p w:rsidR="009D39D2" w:rsidRPr="00E50BC4" w:rsidRDefault="009D39D2" w:rsidP="00E50BC4">
      <w:pPr>
        <w:jc w:val="right"/>
      </w:pPr>
      <w:r w:rsidRPr="00E50BC4">
        <w:rPr>
          <w:rFonts w:hint="eastAsia"/>
        </w:rPr>
        <w:t>昌宁县人民政府</w:t>
      </w:r>
      <w:r>
        <w:rPr>
          <w:rFonts w:hint="eastAsia"/>
        </w:rPr>
        <w:t xml:space="preserve"> 2023-4-13</w:t>
      </w:r>
    </w:p>
    <w:p w:rsidR="009D39D2" w:rsidRDefault="009D39D2" w:rsidP="0045071D">
      <w:pPr>
        <w:sectPr w:rsidR="009D39D2" w:rsidSect="0045071D">
          <w:type w:val="continuous"/>
          <w:pgSz w:w="11906" w:h="16838"/>
          <w:pgMar w:top="1644" w:right="1236" w:bottom="1418" w:left="1814" w:header="851" w:footer="907" w:gutter="0"/>
          <w:pgNumType w:start="1"/>
          <w:cols w:space="720"/>
          <w:docGrid w:type="lines" w:linePitch="341" w:charSpace="2373"/>
        </w:sectPr>
      </w:pPr>
    </w:p>
    <w:p w:rsidR="00B44EC2" w:rsidRDefault="00B44EC2"/>
    <w:sectPr w:rsidR="00B44E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39D2"/>
    <w:rsid w:val="009D39D2"/>
    <w:rsid w:val="00B44E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39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39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583</Words>
  <Characters>3329</Characters>
  <Application>Microsoft Office Word</Application>
  <DocSecurity>0</DocSecurity>
  <Lines>27</Lines>
  <Paragraphs>7</Paragraphs>
  <ScaleCrop>false</ScaleCrop>
  <Company>Microsoft</Company>
  <LinksUpToDate>false</LinksUpToDate>
  <CharactersWithSpaces>3905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2023-08-17T09:09:00Z</dcterms:created>
</cp:coreProperties>
</file>