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15" w:rsidRDefault="000A3015" w:rsidP="00AC1D09">
      <w:pPr>
        <w:pStyle w:val="1"/>
      </w:pPr>
      <w:r w:rsidRPr="00AC1D09">
        <w:rPr>
          <w:rFonts w:hint="eastAsia"/>
        </w:rPr>
        <w:t>构建新型能源体系</w:t>
      </w:r>
      <w:r w:rsidRPr="00AC1D09">
        <w:t xml:space="preserve"> 多地发力储能产业</w:t>
      </w:r>
    </w:p>
    <w:p w:rsidR="000A3015" w:rsidRDefault="000A3015" w:rsidP="000A3015">
      <w:pPr>
        <w:ind w:firstLineChars="200" w:firstLine="420"/>
      </w:pPr>
      <w:r>
        <w:t>8</w:t>
      </w:r>
      <w:r>
        <w:t>月</w:t>
      </w:r>
      <w:r>
        <w:t>15</w:t>
      </w:r>
      <w:r>
        <w:t>日，广州出台《关于推动新型储能产业高质量发展的实施意见》并召开相关新闻发布会。广州正积极培育新型储能产业，将加快健全以企业需求为导向的创新项目资助机制，支持储能领军企业牵头组建创新联合体。值得关注的是，近期多地出台储能产业支持政策，美的集团、智光电气等上市公司则积极布局储能业务。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积极培育新型储能产业</w:t>
      </w:r>
    </w:p>
    <w:p w:rsidR="000A3015" w:rsidRDefault="000A3015" w:rsidP="000A3015">
      <w:pPr>
        <w:ind w:firstLineChars="200" w:firstLine="420"/>
      </w:pPr>
      <w:r>
        <w:t>8</w:t>
      </w:r>
      <w:r>
        <w:t>月</w:t>
      </w:r>
      <w:r>
        <w:t>15</w:t>
      </w:r>
      <w:r>
        <w:t>日，广州市新闻办召开</w:t>
      </w:r>
      <w:r>
        <w:t>“</w:t>
      </w:r>
      <w:r>
        <w:t>推动新型储能产业高质量发展</w:t>
      </w:r>
      <w:r>
        <w:t>”</w:t>
      </w:r>
      <w:r>
        <w:t>新闻发布会。广州市大湾区办常务副主任兼市发展改革委副主任牟治平表示，新型储能是构建新型能源体系、新型电力系统和能源产供储销体系的重要组成部分，是实现碳达峰碳中和目标的重要支撑，也是催生能源新业态、抢占产业发展战略高地的重要着力点。近年来，广州市积极培育新型储能产业，建成了一批电化学储能电站、动力电池和储能关键零部件装备制造项目等，涌现出一批优势企业。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广州市工业和信息化局副局长欧鸽在发布会上介绍，广州市新型储能产业加速发展，产品供给能力快速提升，主要围绕中下游产业链集聚，现已有因湃电池、鹏辉能源、智光电气等一批储能制造重点企业，同时汇集了一批电池材料和储能技术等研发平台。南方电网正在牵头打造国家级新型储能创新中心，将有效带动广州新型储能工业制造规模持续扩大。同时，新型储能项目加快建设，产业集群加速聚集。据不完全统计，目前全市在建新型储能项目</w:t>
      </w:r>
      <w:r>
        <w:t>11</w:t>
      </w:r>
      <w:r>
        <w:t>个、总投资近</w:t>
      </w:r>
      <w:r>
        <w:t>400</w:t>
      </w:r>
      <w:r>
        <w:t>亿元，达产后产值可超千亿元。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打造科技创新高地是新型储能产业高质量发展的重要举措之一。广州市科学技术局副局长孙翔表示，广州构建了科技企业全生命周期发展支持体系，南方电网、鸿基创能、智光电气、儒兴科技等一批企业在特高压、燃料电池膜电极、高压储能、光伏电池浆料等领域掌握了全球领先技术，部分领域打破国外技术垄断。下一步，广州将加快健全以企业需求为导向的创新项目资助机制，支持储能领军企业牵头组建创新联合体。引导融捷能源、时代广汽、巨湾技研、智光电气等一批储能重点企业围绕储能电池、储能系统集成等关键环节布局，发挥广汽埃安等新能源汽车领军企业“头雁效应”，集聚相关锂电池材料、电池制造企业，营造上下游协同共生的产业链创新生态。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多地出台支持政策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为进一步加快推动新型储能产业高质量发展，广州市研究制定并由市政府办公厅印发了《关于推动新型储能产业高质量发展的实施意见》，提出了新型储能产业发展的总体要求、四大方面</w:t>
      </w:r>
      <w:r>
        <w:t>15</w:t>
      </w:r>
      <w:r>
        <w:t>项重点任务、</w:t>
      </w:r>
      <w:r>
        <w:t>3</w:t>
      </w:r>
      <w:r>
        <w:t>项保障措施，力争实现新型储能技术和产学研融合发展水平显著提高、产业链上下游协同发展水平大幅提升、应用场景和商业模式不断拓展、检验检测认证和技术标准体系更加完善、新型储能产业综合竞争力进一步凸显，全市新型储能产业营业收入</w:t>
      </w:r>
      <w:r>
        <w:t>2025</w:t>
      </w:r>
      <w:r>
        <w:t>年达到</w:t>
      </w:r>
      <w:r>
        <w:t>600</w:t>
      </w:r>
      <w:r>
        <w:t>亿元以上，</w:t>
      </w:r>
      <w:r>
        <w:t>2027</w:t>
      </w:r>
      <w:r>
        <w:t>年达到</w:t>
      </w:r>
      <w:r>
        <w:t>1000</w:t>
      </w:r>
      <w:r>
        <w:t>亿元以上。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近期，多地出台储能产业支持政策。《佛山市推动新型储能产业加快发展若干措施（试行）》提出，将新型储能产业打造成为佛山制造业当家的战略性支柱产业。</w:t>
      </w:r>
      <w:r>
        <w:t>8</w:t>
      </w:r>
      <w:r>
        <w:t>月</w:t>
      </w:r>
      <w:r>
        <w:t>9</w:t>
      </w:r>
      <w:r>
        <w:t>日，佛山市工信局又制定了《佛山市促进新型储能应用扶持办法》，将加快发展新型储能产业，拓展新型储能应用领域和应用模式，对新型储能项目提供资金扶持，聚焦多元化技术路线。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此外，《宁夏“十四五”新型储能发展实施方案》《加快推动广西新型储能示范项目建设的若干措施（试行）》《天津市新型储能发展实施方案》等政策相继出台，支持储能产业发展。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上市公司积极布局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储能产业发展前景广阔，上市公司积极布局。今年</w:t>
      </w:r>
      <w:r>
        <w:t>7</w:t>
      </w:r>
      <w:r>
        <w:t>月，广州产投集团联合广州发展、广州工控、广州地铁设计院、鹏辉能源、智光电气等企业和科研院所在广州南沙区注册成立了广州储能集团，注册资本</w:t>
      </w:r>
      <w:r>
        <w:t>20</w:t>
      </w:r>
      <w:r>
        <w:t>亿元，统筹推进广州储能产业投资开发，围绕基础性零部件、工艺、材料、装备、设计、建设等方面建立新型储能技术标准体系，打造储能产业</w:t>
      </w:r>
      <w:r>
        <w:t>“</w:t>
      </w:r>
      <w:r>
        <w:t>链主</w:t>
      </w:r>
      <w:r>
        <w:t>”</w:t>
      </w:r>
      <w:r>
        <w:t>企业。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综合能源服务是智光电气的主业之一，公司积极建设储能产能，早在</w:t>
      </w:r>
      <w:r>
        <w:t>2018</w:t>
      </w:r>
      <w:r>
        <w:t>年就成立了子公司广州智光储能科技有限公司。智光电气介绍，公司目前拥有</w:t>
      </w:r>
      <w:r>
        <w:t>2.7GWh</w:t>
      </w:r>
      <w:r>
        <w:t>集成产能。</w:t>
      </w:r>
      <w:r>
        <w:t>2023</w:t>
      </w:r>
      <w:r>
        <w:t>年初，公司位于广州黄埔区的二期（</w:t>
      </w:r>
      <w:r>
        <w:t>3GWh</w:t>
      </w:r>
      <w:r>
        <w:t>）厂房开始建设，预计今年建成明年初投产；三期（</w:t>
      </w:r>
      <w:r>
        <w:t>3GWh</w:t>
      </w:r>
      <w:r>
        <w:t>）预计在</w:t>
      </w:r>
      <w:r>
        <w:t>2024</w:t>
      </w:r>
      <w:r>
        <w:t>年中建成投产。公司最近还在广东清远开发建设</w:t>
      </w:r>
      <w:r>
        <w:t>200MW/400MWh</w:t>
      </w:r>
      <w:r>
        <w:t>独立储能电站项目，采用公司的高压级联型储能系统，计划今年建设完成并网投运。</w:t>
      </w:r>
    </w:p>
    <w:p w:rsidR="000A3015" w:rsidRDefault="000A3015" w:rsidP="000A3015">
      <w:pPr>
        <w:ind w:firstLineChars="200" w:firstLine="420"/>
      </w:pPr>
      <w:r>
        <w:rPr>
          <w:rFonts w:hint="eastAsia"/>
        </w:rPr>
        <w:t>近年来，美的集团在发展家电核心业务的同时启动第二引擎。储能是美的集团发力的重点之一。利用其在空调领域的长期积累，美的集团在储能热管理设施方面陆续推出相关产品。美的集团旗下美的楼宇科技此前发布多款储能热管理产品，涵盖发电侧储能、输配电侧储能和用户侧储能三大场景。近期，美的楼宇科技</w:t>
      </w:r>
      <w:r>
        <w:t>40kW</w:t>
      </w:r>
      <w:r>
        <w:t>液冷机组、</w:t>
      </w:r>
      <w:r>
        <w:t>5kW</w:t>
      </w:r>
      <w:r>
        <w:t>风冷机组等产品陆续批量交付。美的楼宇科技表示，未来将继续创新储能热管理技术，开发行业领先产品，为行业提供更高效、更节能、更智慧的解决方案。</w:t>
      </w:r>
    </w:p>
    <w:p w:rsidR="000A3015" w:rsidRPr="00AC1D09" w:rsidRDefault="000A3015" w:rsidP="00AC1D09">
      <w:pPr>
        <w:jc w:val="right"/>
      </w:pPr>
      <w:r w:rsidRPr="00AC1D09">
        <w:rPr>
          <w:rFonts w:hint="eastAsia"/>
        </w:rPr>
        <w:t>中国证券报</w:t>
      </w:r>
      <w:r>
        <w:rPr>
          <w:rFonts w:hint="eastAsia"/>
        </w:rPr>
        <w:t xml:space="preserve"> 2023-8-17</w:t>
      </w:r>
    </w:p>
    <w:p w:rsidR="000A3015" w:rsidRDefault="000A3015" w:rsidP="003772FA">
      <w:pPr>
        <w:sectPr w:rsidR="000A3015" w:rsidSect="003772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025A7" w:rsidRDefault="00E025A7"/>
    <w:sectPr w:rsidR="00E0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015"/>
    <w:rsid w:val="000A3015"/>
    <w:rsid w:val="00E0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30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301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2023-08-22T07:11:00Z</dcterms:created>
</cp:coreProperties>
</file>