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448" w:rsidRDefault="00750448">
      <w:pPr>
        <w:pStyle w:val="1"/>
      </w:pPr>
      <w:r>
        <w:t>以绿色描绘城市幸福底色</w:t>
      </w:r>
    </w:p>
    <w:p w:rsidR="00750448" w:rsidRDefault="00750448">
      <w:pPr>
        <w:ind w:firstLine="420"/>
        <w:jc w:val="left"/>
      </w:pPr>
      <w:r>
        <w:t>在许多城市，</w:t>
      </w:r>
      <w:r>
        <w:t>“</w:t>
      </w:r>
      <w:r>
        <w:t>推门见绿、出门入园</w:t>
      </w:r>
      <w:r>
        <w:t>”</w:t>
      </w:r>
      <w:r>
        <w:t>已经成为现实。城市绿化是城市品质的一张名片，事关美丽中国建设以及人民群众生活的幸福指数。</w:t>
      </w:r>
    </w:p>
    <w:p w:rsidR="00750448" w:rsidRDefault="00750448">
      <w:pPr>
        <w:ind w:firstLine="420"/>
        <w:jc w:val="left"/>
      </w:pPr>
      <w:r>
        <w:t>《</w:t>
      </w:r>
      <w:r>
        <w:t>2022</w:t>
      </w:r>
      <w:r>
        <w:t>年中国国土绿化状况公报》显示，我国通过建设国家森林城市、国家园林城市，打造国家森林乡村，城市人均公园绿地面积由</w:t>
      </w:r>
      <w:r>
        <w:t>2011</w:t>
      </w:r>
      <w:r>
        <w:t>年的</w:t>
      </w:r>
      <w:r>
        <w:t>11.8</w:t>
      </w:r>
      <w:r>
        <w:t>平方米提高到</w:t>
      </w:r>
      <w:r>
        <w:t>2021</w:t>
      </w:r>
      <w:r>
        <w:t>年的</w:t>
      </w:r>
      <w:r>
        <w:t>14.78</w:t>
      </w:r>
      <w:r>
        <w:t>平方米，城乡人居环境持续改善。</w:t>
      </w:r>
    </w:p>
    <w:p w:rsidR="00750448" w:rsidRDefault="00750448">
      <w:pPr>
        <w:ind w:firstLine="420"/>
        <w:jc w:val="left"/>
      </w:pPr>
      <w:r>
        <w:t>公园绿地是城市生态环境的重要组成部分，各地在城市绿化方面有哪些先进做法、创新举措？</w:t>
      </w:r>
    </w:p>
    <w:p w:rsidR="00750448" w:rsidRDefault="00750448">
      <w:pPr>
        <w:ind w:firstLine="420"/>
        <w:jc w:val="left"/>
      </w:pPr>
      <w:r>
        <w:t>家门口的</w:t>
      </w:r>
      <w:r>
        <w:t>“</w:t>
      </w:r>
      <w:r>
        <w:t>诗与远方</w:t>
      </w:r>
      <w:r>
        <w:t>”</w:t>
      </w:r>
    </w:p>
    <w:p w:rsidR="00750448" w:rsidRDefault="00750448">
      <w:pPr>
        <w:ind w:firstLine="420"/>
        <w:jc w:val="left"/>
      </w:pPr>
      <w:r>
        <w:t>山东省青岛市的李先生所住小区对面就是浮山森林公园，隔日一次的登山运动成了他主要的健身方式。</w:t>
      </w:r>
      <w:r>
        <w:t>“</w:t>
      </w:r>
      <w:r>
        <w:t>现在，家对面就是公园，不但空气好，沿途还有凉亭、木栈道、人工湖等，景色美，锻炼起来心情舒畅。在公园里常常能碰到惊喜，比如园艺市集、科普活动、音乐会等。</w:t>
      </w:r>
      <w:r>
        <w:t>”</w:t>
      </w:r>
      <w:r>
        <w:t>李先生说。</w:t>
      </w:r>
    </w:p>
    <w:p w:rsidR="00750448" w:rsidRDefault="00750448">
      <w:pPr>
        <w:ind w:firstLine="420"/>
        <w:jc w:val="left"/>
      </w:pPr>
      <w:r>
        <w:t>今年上半年，浮山森林公园、太平山中央公园两座山头公园正式开放，成为青岛市民家门口的</w:t>
      </w:r>
      <w:r>
        <w:t>“</w:t>
      </w:r>
      <w:r>
        <w:t>诗与远方</w:t>
      </w:r>
      <w:r>
        <w:t>”</w:t>
      </w:r>
      <w:r>
        <w:t>。</w:t>
      </w:r>
    </w:p>
    <w:p w:rsidR="00750448" w:rsidRDefault="00750448">
      <w:pPr>
        <w:ind w:firstLine="420"/>
        <w:jc w:val="left"/>
      </w:pPr>
      <w:r>
        <w:t>在暑期期间，这两座公园还举行各种自然教育公益活动。</w:t>
      </w:r>
      <w:r>
        <w:t>“</w:t>
      </w:r>
      <w:r>
        <w:t>我们在活动中设置了认识植物、辨识鸟类、捡拾垃圾、森林防火等诸多主题，孩子们在潜移默化中成为公园城市的一个个小建设者。</w:t>
      </w:r>
      <w:r>
        <w:t>”</w:t>
      </w:r>
      <w:r>
        <w:t>青岛市园林和林业局市场配置促进和改革发展处处长魏小鸿说。</w:t>
      </w:r>
    </w:p>
    <w:p w:rsidR="00750448" w:rsidRDefault="00750448">
      <w:pPr>
        <w:ind w:firstLine="420"/>
        <w:jc w:val="left"/>
      </w:pPr>
      <w:r>
        <w:t>北京温榆河公园</w:t>
      </w:r>
      <w:r>
        <w:t>·</w:t>
      </w:r>
      <w:r>
        <w:t>未来智谷是北京市首个</w:t>
      </w:r>
      <w:r>
        <w:t>“</w:t>
      </w:r>
      <w:r>
        <w:t>碳中和</w:t>
      </w:r>
      <w:r>
        <w:t>”</w:t>
      </w:r>
      <w:r>
        <w:t>主题公园，在碧绿成荫的树丛间暗藏着低碳儿童科普乐园、智能的太阳能垃圾桶、屋顶雨水收集回用系统</w:t>
      </w:r>
      <w:r>
        <w:t>……</w:t>
      </w:r>
      <w:r>
        <w:t>经测算，公园内所有建筑均综合运用了光伏发电、地源热泵、储能和智慧能源管理等绿色低碳能源技术，可再生能源利用比例达</w:t>
      </w:r>
      <w:r>
        <w:t>41.2%</w:t>
      </w:r>
      <w:r>
        <w:t>，加上超过</w:t>
      </w:r>
      <w:r>
        <w:t>85%</w:t>
      </w:r>
      <w:r>
        <w:t>的植被覆盖率持续固碳释氧，每年可减少二氧化碳排放</w:t>
      </w:r>
      <w:r>
        <w:t>11556</w:t>
      </w:r>
      <w:r>
        <w:t>吨，这相当于约</w:t>
      </w:r>
      <w:r>
        <w:t>20</w:t>
      </w:r>
      <w:r>
        <w:t>平方公里森林每年的碳汇量。</w:t>
      </w:r>
    </w:p>
    <w:p w:rsidR="00750448" w:rsidRDefault="00750448">
      <w:pPr>
        <w:ind w:firstLine="420"/>
        <w:jc w:val="left"/>
      </w:pPr>
      <w:r>
        <w:t>国家城市环境污染控制技术研究中心研究员彭应登说，以前城市绿化时，关注比较多的是景观美化功能，随着国家对生态安全重视程度的提升、</w:t>
      </w:r>
      <w:r>
        <w:t>“</w:t>
      </w:r>
      <w:r>
        <w:t>双碳</w:t>
      </w:r>
      <w:r>
        <w:t>”</w:t>
      </w:r>
      <w:r>
        <w:t>目标的提出，未来在绿化时，还应树立山水林田湖草沙生命共同体理念，加强生态安全屏障体系和林业碳汇建设。</w:t>
      </w:r>
    </w:p>
    <w:p w:rsidR="00750448" w:rsidRDefault="00750448">
      <w:pPr>
        <w:ind w:firstLine="420"/>
        <w:jc w:val="left"/>
      </w:pPr>
      <w:r>
        <w:t>探索</w:t>
      </w:r>
      <w:r>
        <w:t>“</w:t>
      </w:r>
      <w:r>
        <w:t>林长制</w:t>
      </w:r>
      <w:r>
        <w:t>”“</w:t>
      </w:r>
      <w:r>
        <w:t>市民园长</w:t>
      </w:r>
      <w:r>
        <w:t>”</w:t>
      </w:r>
      <w:r>
        <w:t>机制</w:t>
      </w:r>
    </w:p>
    <w:p w:rsidR="00750448" w:rsidRDefault="00750448">
      <w:pPr>
        <w:ind w:firstLine="420"/>
        <w:jc w:val="left"/>
      </w:pPr>
      <w:r>
        <w:t>以前，保护园林绿化资源主要靠园林绿化部门，为形成园林绿化保护管理合力，北京、广东、山东、江苏等地创新工作管理机制，实施</w:t>
      </w:r>
      <w:r>
        <w:t>“</w:t>
      </w:r>
      <w:r>
        <w:t>林长制</w:t>
      </w:r>
      <w:r>
        <w:t>”“</w:t>
      </w:r>
      <w:r>
        <w:t>市民园长</w:t>
      </w:r>
      <w:r>
        <w:t>”</w:t>
      </w:r>
      <w:r>
        <w:t>制度等。</w:t>
      </w:r>
    </w:p>
    <w:p w:rsidR="00750448" w:rsidRDefault="00750448">
      <w:pPr>
        <w:ind w:firstLine="420"/>
        <w:jc w:val="left"/>
      </w:pPr>
      <w:r>
        <w:t>北京市园林绿化局森林资源管理处（林长制工作处）二级调研员刘军朝说，今年北京市加快推进建立村（社区）级林长、林管员和护林员的</w:t>
      </w:r>
      <w:r>
        <w:t>“</w:t>
      </w:r>
      <w:r>
        <w:t>一长两员</w:t>
      </w:r>
      <w:r>
        <w:t>”</w:t>
      </w:r>
      <w:r>
        <w:t>网格化管理体系，运用先进的信息技术，按照行政区域统筹划分管护网格。目前，北京市共划分管护网格</w:t>
      </w:r>
      <w:r>
        <w:t>2.4</w:t>
      </w:r>
      <w:r>
        <w:t>万余个，落实林管员</w:t>
      </w:r>
      <w:r>
        <w:t>7000</w:t>
      </w:r>
      <w:r>
        <w:t>余人、护林员</w:t>
      </w:r>
      <w:r>
        <w:t>4.69</w:t>
      </w:r>
      <w:r>
        <w:t>万人，确保每个网格有人巡护，每片林地绿地有人养护管理。</w:t>
      </w:r>
    </w:p>
    <w:p w:rsidR="00750448" w:rsidRDefault="00750448">
      <w:pPr>
        <w:ind w:firstLine="420"/>
        <w:jc w:val="left"/>
      </w:pPr>
      <w:r>
        <w:t>2022</w:t>
      </w:r>
      <w:r>
        <w:t>年，北京市平谷区增设区检察院检察长为区级林长，建立</w:t>
      </w:r>
      <w:r>
        <w:t>“</w:t>
      </w:r>
      <w:r>
        <w:t>林长制</w:t>
      </w:r>
      <w:r>
        <w:t>+</w:t>
      </w:r>
      <w:r>
        <w:t>检察</w:t>
      </w:r>
      <w:r>
        <w:t>”</w:t>
      </w:r>
      <w:r>
        <w:t>协同工作机制，将园林绿化行政执法与刑事、民事和公益诉讼衔接起来；北京市通州区探索林长制进校园，设立</w:t>
      </w:r>
      <w:r>
        <w:t>“</w:t>
      </w:r>
      <w:r>
        <w:t>运河小林长</w:t>
      </w:r>
      <w:r>
        <w:t>”</w:t>
      </w:r>
      <w:r>
        <w:t>，弘扬森林文化、传播生态文明理念。</w:t>
      </w:r>
    </w:p>
    <w:p w:rsidR="00750448" w:rsidRDefault="00750448">
      <w:pPr>
        <w:ind w:firstLine="420"/>
        <w:jc w:val="left"/>
      </w:pPr>
      <w:r>
        <w:t>广东省罗定市建立了全域覆盖的市镇村三级林长体系，构建村级林长、基层监管员、护林员</w:t>
      </w:r>
      <w:r>
        <w:t>“</w:t>
      </w:r>
      <w:r>
        <w:t>一长两员</w:t>
      </w:r>
      <w:r>
        <w:t>”</w:t>
      </w:r>
      <w:r>
        <w:t>的森林资源源头管护机制，增强市镇村森林资源网格化管理能力。</w:t>
      </w:r>
      <w:r>
        <w:t>2022</w:t>
      </w:r>
      <w:r>
        <w:t>年</w:t>
      </w:r>
      <w:r>
        <w:t>9</w:t>
      </w:r>
      <w:r>
        <w:t>月以来，各级林长巡林</w:t>
      </w:r>
      <w:r>
        <w:t>4100</w:t>
      </w:r>
      <w:r>
        <w:t>多次，护林员终端上线率在</w:t>
      </w:r>
      <w:r>
        <w:t>95%</w:t>
      </w:r>
      <w:r>
        <w:t>以上，累计巡护</w:t>
      </w:r>
      <w:r>
        <w:t>49.58</w:t>
      </w:r>
      <w:r>
        <w:t>万公里、</w:t>
      </w:r>
      <w:r>
        <w:t>34.25</w:t>
      </w:r>
      <w:r>
        <w:t>万小时等。</w:t>
      </w:r>
    </w:p>
    <w:p w:rsidR="00750448" w:rsidRDefault="00750448">
      <w:pPr>
        <w:ind w:firstLine="420"/>
        <w:jc w:val="left"/>
      </w:pPr>
      <w:r>
        <w:t>如今，国内不少城市还在探索</w:t>
      </w:r>
      <w:r>
        <w:t>“</w:t>
      </w:r>
      <w:r>
        <w:t>市民园长</w:t>
      </w:r>
      <w:r>
        <w:t>”</w:t>
      </w:r>
      <w:r>
        <w:t>制度。在青岛市市北区，已有</w:t>
      </w:r>
      <w:r>
        <w:t>69</w:t>
      </w:r>
      <w:r>
        <w:t>名</w:t>
      </w:r>
      <w:r>
        <w:t>“</w:t>
      </w:r>
      <w:r>
        <w:t>市民园长</w:t>
      </w:r>
      <w:r>
        <w:t>”</w:t>
      </w:r>
      <w:r>
        <w:t>上任，承担收集和反映居民的意见和建议，维护园内秩序，监督养护单位日常工作等责任。江苏省扬州市住建局联合扬州市民观察员协会组建了</w:t>
      </w:r>
      <w:r>
        <w:t>“</w:t>
      </w:r>
      <w:r>
        <w:t>城市公园</w:t>
      </w:r>
      <w:r>
        <w:t>‘</w:t>
      </w:r>
      <w:r>
        <w:t>啄木鸟</w:t>
      </w:r>
      <w:r>
        <w:t>’”</w:t>
      </w:r>
      <w:r>
        <w:t>公园志愿者队伍，作为公众参与公园管理的代表，开展公园管理社会巡查，并进行市民对公园管理情况的满意度调查。扬州市住建局公园建设与管理处处长曾丽菡说，</w:t>
      </w:r>
      <w:r>
        <w:t>3</w:t>
      </w:r>
      <w:r>
        <w:t>年来，这些</w:t>
      </w:r>
      <w:r>
        <w:t>“</w:t>
      </w:r>
      <w:r>
        <w:t>市民园长</w:t>
      </w:r>
      <w:r>
        <w:t>”</w:t>
      </w:r>
      <w:r>
        <w:t>共提出涉及公园建设和管理的意见建议</w:t>
      </w:r>
      <w:r>
        <w:t>3000</w:t>
      </w:r>
      <w:r>
        <w:t>余条，收回满意度调查表</w:t>
      </w:r>
      <w:r>
        <w:t>9000</w:t>
      </w:r>
      <w:r>
        <w:t>余份，扬州市住建局根据这些意见，不断提高城市公园的管理效能和服务品质。</w:t>
      </w:r>
    </w:p>
    <w:p w:rsidR="00750448" w:rsidRDefault="00750448">
      <w:pPr>
        <w:ind w:firstLine="420"/>
        <w:jc w:val="right"/>
      </w:pPr>
      <w:r>
        <w:t>科技日报</w:t>
      </w:r>
      <w:r>
        <w:t>2023-08-15</w:t>
      </w:r>
    </w:p>
    <w:p w:rsidR="00750448" w:rsidRDefault="00750448"/>
    <w:p w:rsidR="00750448" w:rsidRDefault="00750448" w:rsidP="0056514D">
      <w:pPr>
        <w:sectPr w:rsidR="00750448" w:rsidSect="0056514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3AB1" w:rsidRDefault="00A33AB1"/>
    <w:sectPr w:rsidR="00A33A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0448"/>
    <w:rsid w:val="00750448"/>
    <w:rsid w:val="00A33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5044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5044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1385</Characters>
  <Application>Microsoft Office Word</Application>
  <DocSecurity>0</DocSecurity>
  <Lines>11</Lines>
  <Paragraphs>3</Paragraphs>
  <ScaleCrop>false</ScaleCrop>
  <Company>Microsoft</Company>
  <LinksUpToDate>false</LinksUpToDate>
  <CharactersWithSpaces>1624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2023-08-24T09:47:00Z</dcterms:created>
</cp:coreProperties>
</file>