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40" w:rsidRDefault="000D5F40" w:rsidP="008F3B6E">
      <w:pPr>
        <w:pStyle w:val="1"/>
      </w:pPr>
      <w:r w:rsidRPr="008F3B6E">
        <w:rPr>
          <w:rFonts w:hint="eastAsia"/>
        </w:rPr>
        <w:t>扬帆自贸港：持续优化营商环境迈向赋能新境界</w:t>
      </w:r>
    </w:p>
    <w:p w:rsidR="000D5F40" w:rsidRDefault="000D5F40" w:rsidP="000D5F40">
      <w:pPr>
        <w:ind w:firstLineChars="200" w:firstLine="420"/>
      </w:pPr>
      <w:r>
        <w:t>2022</w:t>
      </w:r>
      <w:r>
        <w:t>年</w:t>
      </w:r>
      <w:r>
        <w:t>4</w:t>
      </w:r>
      <w:r>
        <w:t>月，习近平总书记在海南考察时，要求加快建设具有世界影响力的中国特色自贸港，把海南自贸港打造成展示中国风范的靓丽名片。海南省第八次党代会要求，三亚要当好自贸港建设的标杆和转型发展的示范，高水平打造国际旅游胜地和自由贸易港科创高地。</w:t>
      </w:r>
    </w:p>
    <w:p w:rsidR="000D5F40" w:rsidRDefault="000D5F40" w:rsidP="000D5F40">
      <w:pPr>
        <w:ind w:firstLineChars="200" w:firstLine="420"/>
      </w:pPr>
      <w:r>
        <w:rPr>
          <w:rFonts w:hint="eastAsia"/>
        </w:rPr>
        <w:t>“坚决扛起推进海南全面深化改革开放的使命担当。”这句三亚市委书记周红波反复提及的话，真实表达了当下三亚作决断时的心境。</w:t>
      </w:r>
    </w:p>
    <w:p w:rsidR="000D5F40" w:rsidRDefault="000D5F40" w:rsidP="000D5F40">
      <w:pPr>
        <w:ind w:firstLineChars="200" w:firstLine="420"/>
      </w:pPr>
      <w:r>
        <w:rPr>
          <w:rFonts w:hint="eastAsia"/>
        </w:rPr>
        <w:t>优化营商环境的终极目标，就是要最大限度地激发市场主体活力和吸引资源要素的汇入，最终惠及城市发展。因此，优化营商环境以接轨需求、赋能发展为目标，三亚企业活力将更加充沛，三亚的城市竞争力也将更加强大。营商环境优化只有进行时，没有完成时。未来，三亚该如何接过这关键一棒、担起历史使命？</w:t>
      </w:r>
    </w:p>
    <w:p w:rsidR="000D5F40" w:rsidRDefault="000D5F40" w:rsidP="000D5F40">
      <w:pPr>
        <w:ind w:firstLineChars="200" w:firstLine="420"/>
      </w:pPr>
      <w:r>
        <w:rPr>
          <w:rFonts w:hint="eastAsia"/>
        </w:rPr>
        <w:t>建设国际旅游胜地</w:t>
      </w:r>
    </w:p>
    <w:p w:rsidR="000D5F40" w:rsidRDefault="000D5F40" w:rsidP="000D5F40">
      <w:pPr>
        <w:ind w:firstLineChars="200" w:firstLine="420"/>
      </w:pPr>
      <w:r>
        <w:rPr>
          <w:rFonts w:hint="eastAsia"/>
        </w:rPr>
        <w:t>在海南自贸港建设进程中，省委、省政府赋予三亚建设国际旅游胜地的新使命。三亚市委、市政府紧紧围绕国际旅游消费中心建设，积极推动产品创新、服务升级，以更加开放包容的城市形象迎接全球客户前来投资、兴业、生活和度假。</w:t>
      </w:r>
    </w:p>
    <w:p w:rsidR="000D5F40" w:rsidRDefault="000D5F40" w:rsidP="000D5F40">
      <w:pPr>
        <w:ind w:firstLineChars="200" w:firstLine="420"/>
      </w:pPr>
      <w:r>
        <w:rPr>
          <w:rFonts w:hint="eastAsia"/>
        </w:rPr>
        <w:t>今年以来，三亚万象城项目举行奠基仪式，计划总投资额逾百亿元，打造一座新的全球购物度假目的地；天涯海角游览区免费开放，这是继去年鹿回头风景区、大小洞天旅游区后，三亚又一家国有景区拆除“门票围墙”；全国首个租赁游艇夜航试点、全国首艘“入境免担保”“零关税进口”和“五年以内船龄进口”三重政策叠加的进口游艇境内登记……不仅如此，位于三亚南边海国际游艇码头的三亚国际游艇中心，助力自贸港游艇产业改革发展创新试验区建设。截至</w:t>
      </w:r>
      <w:r>
        <w:t>2023</w:t>
      </w:r>
      <w:r>
        <w:t>年</w:t>
      </w:r>
      <w:r>
        <w:t>4</w:t>
      </w:r>
      <w:r>
        <w:t>月，三亚市进口</w:t>
      </w:r>
      <w:r>
        <w:t>“</w:t>
      </w:r>
      <w:r>
        <w:t>零关税</w:t>
      </w:r>
      <w:r>
        <w:t>”</w:t>
      </w:r>
      <w:r>
        <w:t>交通工具及游艇货值</w:t>
      </w:r>
      <w:r>
        <w:t>4.6</w:t>
      </w:r>
      <w:r>
        <w:t>亿元，三亚</w:t>
      </w:r>
      <w:r>
        <w:t>“</w:t>
      </w:r>
      <w:r>
        <w:t>自驾游</w:t>
      </w:r>
      <w:r>
        <w:t>”</w:t>
      </w:r>
      <w:r>
        <w:t>免担保进境游艇</w:t>
      </w:r>
      <w:r>
        <w:t>22</w:t>
      </w:r>
      <w:r>
        <w:rPr>
          <w:rFonts w:hint="eastAsia"/>
        </w:rPr>
        <w:t>艘。</w:t>
      </w:r>
    </w:p>
    <w:p w:rsidR="000D5F40" w:rsidRDefault="000D5F40" w:rsidP="000D5F40">
      <w:pPr>
        <w:ind w:firstLineChars="200" w:firstLine="420"/>
      </w:pPr>
      <w:r>
        <w:rPr>
          <w:rFonts w:hint="eastAsia"/>
        </w:rPr>
        <w:t>“三亚</w:t>
      </w:r>
      <w:r>
        <w:t>CBD</w:t>
      </w:r>
      <w:r>
        <w:t>今年的重点工作是境外招商，外资主要看中的是海南自贸港的税收、人才等政策，以及园区和城市配套，自贸港绿色低碳的生产生活方式，减税制、低税率和货物、资金的自由流动等都是吸引外资的重要举措，目前正在与佳仕得等多家外方机构洽谈入驻事宜。</w:t>
      </w:r>
      <w:r>
        <w:t>”</w:t>
      </w:r>
      <w:r>
        <w:t>三亚中央商务区管理局主要负责人表示，作为海南自贸港</w:t>
      </w:r>
      <w:r>
        <w:t>13</w:t>
      </w:r>
      <w:r>
        <w:t>个重点建设园区之一，三亚</w:t>
      </w:r>
      <w:r>
        <w:t>CBD</w:t>
      </w:r>
      <w:r>
        <w:t>将建设成为国际化一流、智慧化领先的商务园区，为</w:t>
      </w:r>
      <w:r>
        <w:t>“</w:t>
      </w:r>
      <w:r>
        <w:t>走出去</w:t>
      </w:r>
      <w:r>
        <w:t>”</w:t>
      </w:r>
      <w:r>
        <w:t>企业提供强有力的后盾支持，为</w:t>
      </w:r>
      <w:r>
        <w:t>“</w:t>
      </w:r>
      <w:r>
        <w:t>引进来</w:t>
      </w:r>
      <w:r>
        <w:t>”</w:t>
      </w:r>
      <w:r>
        <w:t>的企业总部及人才提供灵活开放的低负担发展空间，努力成为海南自贸港与国际市场经济交流的重要承载</w:t>
      </w:r>
      <w:r>
        <w:rPr>
          <w:rFonts w:hint="eastAsia"/>
        </w:rPr>
        <w:t>地，成为海南自由贸易港蓬勃发展的亮丽名片。</w:t>
      </w:r>
    </w:p>
    <w:p w:rsidR="000D5F40" w:rsidRDefault="000D5F40" w:rsidP="000D5F40">
      <w:pPr>
        <w:ind w:firstLineChars="200" w:firstLine="420"/>
      </w:pPr>
      <w:r>
        <w:rPr>
          <w:rFonts w:hint="eastAsia"/>
        </w:rPr>
        <w:t>打造自贸港科创高地</w:t>
      </w:r>
    </w:p>
    <w:p w:rsidR="000D5F40" w:rsidRDefault="000D5F40" w:rsidP="000D5F40">
      <w:pPr>
        <w:ind w:firstLineChars="200" w:firstLine="420"/>
      </w:pPr>
      <w:r>
        <w:rPr>
          <w:rFonts w:hint="eastAsia"/>
        </w:rPr>
        <w:t>三亚崖州湾科技城，依托南繁的温度、南海的深度，要打造南繁科技城和深海科技城。</w:t>
      </w:r>
    </w:p>
    <w:p w:rsidR="000D5F40" w:rsidRDefault="000D5F40" w:rsidP="000D5F40">
      <w:pPr>
        <w:ind w:firstLineChars="200" w:firstLine="420"/>
      </w:pPr>
      <w:r>
        <w:rPr>
          <w:rFonts w:hint="eastAsia"/>
        </w:rPr>
        <w:t>中国船舶集团、中国种子集团、招商局集团等一批央企已经入驻，在崖州湾科技城注册或开展业务的央企多达</w:t>
      </w:r>
      <w:r>
        <w:t>59</w:t>
      </w:r>
      <w:r>
        <w:t>家；中科院、农科院、热科院等</w:t>
      </w:r>
      <w:r>
        <w:t>30</w:t>
      </w:r>
      <w:r>
        <w:t>多家已抢滩入驻，并将开展工作，妥妥的</w:t>
      </w:r>
      <w:r>
        <w:t>“</w:t>
      </w:r>
      <w:r>
        <w:t>科学家聚集地</w:t>
      </w:r>
      <w:r>
        <w:t>”</w:t>
      </w:r>
      <w:r>
        <w:t>；中科院种子创新研究院、海南大学三亚南繁研究院等一系列科研大楼，金茂湾、南山荟、学校、医院等相继建成。</w:t>
      </w:r>
    </w:p>
    <w:p w:rsidR="000D5F40" w:rsidRDefault="000D5F40" w:rsidP="000D5F40">
      <w:pPr>
        <w:ind w:firstLineChars="200" w:firstLine="420"/>
      </w:pPr>
      <w:r>
        <w:rPr>
          <w:rFonts w:hint="eastAsia"/>
        </w:rPr>
        <w:t>打造科创高地，知识产权保护是必选项，海南省和国家知识产权局正在对标世界最高水平开放形态，建设崖州湾科技城知识产权特区；崖州湾种子实验室已正式挂牌并已交付使用。</w:t>
      </w:r>
    </w:p>
    <w:p w:rsidR="000D5F40" w:rsidRDefault="000D5F40" w:rsidP="000D5F40">
      <w:pPr>
        <w:ind w:firstLineChars="200" w:firstLine="420"/>
      </w:pPr>
      <w:r>
        <w:rPr>
          <w:rFonts w:hint="eastAsia"/>
        </w:rPr>
        <w:t>如今，三亚已成功落地</w:t>
      </w:r>
      <w:r>
        <w:t>5</w:t>
      </w:r>
      <w:r>
        <w:t>个国家级科技创新平台，国家专精特新</w:t>
      </w:r>
      <w:r>
        <w:t>“</w:t>
      </w:r>
      <w:r>
        <w:t>小巨人</w:t>
      </w:r>
      <w:r>
        <w:t>”</w:t>
      </w:r>
      <w:r>
        <w:t>企业实现了从无到有；同时大力创建国家创新型城市，完善高新技术企业扶持政策，鼓励创新科技金融产品，争取全市研发投入强度达到</w:t>
      </w:r>
      <w:r>
        <w:t>2.5%</w:t>
      </w:r>
      <w:r>
        <w:t>以上；继续推行</w:t>
      </w:r>
      <w:r>
        <w:t>“</w:t>
      </w:r>
      <w:r>
        <w:t>揭榜挂帅</w:t>
      </w:r>
      <w:r>
        <w:t>”</w:t>
      </w:r>
      <w:r>
        <w:t>科研机制，推动科研基础设施、大型科研仪器和科技创新服务功能有序共建共享</w:t>
      </w:r>
      <w:r>
        <w:t>……“</w:t>
      </w:r>
      <w:r>
        <w:t>科创高地</w:t>
      </w:r>
      <w:r>
        <w:t>”</w:t>
      </w:r>
      <w:r>
        <w:t>正成为三亚新的城市属性。</w:t>
      </w:r>
    </w:p>
    <w:p w:rsidR="000D5F40" w:rsidRDefault="000D5F40" w:rsidP="000D5F40">
      <w:pPr>
        <w:ind w:firstLineChars="200" w:firstLine="420"/>
      </w:pPr>
      <w:r>
        <w:rPr>
          <w:rFonts w:hint="eastAsia"/>
        </w:rPr>
        <w:t>可以预见，抓住海南全岛封关这一契机，大力推进三亚国际旅游胜地和自由贸易港科创高地建设取得有力突破，将带动海南自贸港国际竞争力和影响力提升，具有独特而重大的意义。</w:t>
      </w:r>
    </w:p>
    <w:p w:rsidR="000D5F40" w:rsidRDefault="000D5F40" w:rsidP="000D5F40">
      <w:pPr>
        <w:ind w:firstLineChars="200" w:firstLine="420"/>
      </w:pPr>
      <w:r>
        <w:rPr>
          <w:rFonts w:hint="eastAsia"/>
        </w:rPr>
        <w:t>“老牌景区”实力雄厚，“科创新贵”正在发力，在中国城市逐步与世界接轨的当下，有许多事情还等着三亚去探索、去创造。</w:t>
      </w:r>
    </w:p>
    <w:p w:rsidR="000D5F40" w:rsidRDefault="000D5F40" w:rsidP="000D5F40">
      <w:pPr>
        <w:ind w:firstLineChars="200" w:firstLine="420"/>
      </w:pPr>
      <w:r>
        <w:rPr>
          <w:rFonts w:hint="eastAsia"/>
        </w:rPr>
        <w:t>营商环境是市场经济的培育之土，是经营主体的生命之氧。正如周红波所言，三亚未来要坚持问题导向和目标导向，对标国际一流，持续优化营商环境，充分激发经营主体创新创造活力，为三亚打造海南自贸港建设新标杆注入强大动能。</w:t>
      </w:r>
    </w:p>
    <w:p w:rsidR="000D5F40" w:rsidRDefault="000D5F40" w:rsidP="008F3B6E">
      <w:pPr>
        <w:jc w:val="right"/>
      </w:pPr>
      <w:r w:rsidRPr="008F3B6E">
        <w:rPr>
          <w:rFonts w:hint="eastAsia"/>
        </w:rPr>
        <w:t>中国经济时报</w:t>
      </w:r>
      <w:r>
        <w:rPr>
          <w:rFonts w:hint="eastAsia"/>
        </w:rPr>
        <w:t>2023-8-21</w:t>
      </w:r>
    </w:p>
    <w:p w:rsidR="000D5F40" w:rsidRDefault="000D5F40" w:rsidP="00C40787">
      <w:pPr>
        <w:sectPr w:rsidR="000D5F40" w:rsidSect="00C40787">
          <w:type w:val="continuous"/>
          <w:pgSz w:w="11906" w:h="16838"/>
          <w:pgMar w:top="1644" w:right="1236" w:bottom="1418" w:left="1814" w:header="851" w:footer="907" w:gutter="0"/>
          <w:pgNumType w:start="1"/>
          <w:cols w:space="720"/>
          <w:docGrid w:type="lines" w:linePitch="341" w:charSpace="2373"/>
        </w:sectPr>
      </w:pPr>
    </w:p>
    <w:p w:rsidR="00C73796" w:rsidRDefault="00C73796"/>
    <w:sectPr w:rsidR="00C737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F40"/>
    <w:rsid w:val="000D5F40"/>
    <w:rsid w:val="00C73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5F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5F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2023-09-05T09:17:00Z</dcterms:created>
</cp:coreProperties>
</file>