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BF" w:rsidRDefault="00DD53BF" w:rsidP="00B51C0B">
      <w:pPr>
        <w:pStyle w:val="1"/>
      </w:pPr>
      <w:r w:rsidRPr="00B51C0B">
        <w:rPr>
          <w:rFonts w:hint="eastAsia"/>
        </w:rPr>
        <w:t>东营职业学院</w:t>
      </w:r>
      <w:r w:rsidRPr="00B51C0B">
        <w:t xml:space="preserve"> 探索创新创业教育高质量发展</w:t>
      </w:r>
      <w:r w:rsidRPr="00B51C0B">
        <w:t>“</w:t>
      </w:r>
      <w:r w:rsidRPr="00B51C0B">
        <w:t>新范式</w:t>
      </w:r>
      <w:r w:rsidRPr="00B51C0B">
        <w:t>”</w:t>
      </w:r>
    </w:p>
    <w:p w:rsidR="00DD53BF" w:rsidRDefault="00DD53BF" w:rsidP="00DD53BF">
      <w:pPr>
        <w:ind w:firstLineChars="200" w:firstLine="420"/>
      </w:pPr>
      <w:r>
        <w:t>7</w:t>
      </w:r>
      <w:r>
        <w:t>月</w:t>
      </w:r>
      <w:r>
        <w:t>21—23</w:t>
      </w:r>
      <w:r>
        <w:t>日，在由省教育厅、济南市人民政府主办的</w:t>
      </w:r>
      <w:r>
        <w:t>2023</w:t>
      </w:r>
      <w:r>
        <w:t>山东省教育装备博览会上，同期举行了第一届山东省创新创业教育成果展演及其论坛活动，东营职业学院带着</w:t>
      </w:r>
      <w:r>
        <w:t>“</w:t>
      </w:r>
      <w:r>
        <w:t>米芽康</w:t>
      </w:r>
      <w:r>
        <w:t>”</w:t>
      </w:r>
      <w:r>
        <w:t>和</w:t>
      </w:r>
      <w:r>
        <w:t>“</w:t>
      </w:r>
      <w:r>
        <w:t>本草留香</w:t>
      </w:r>
      <w:r>
        <w:t>”</w:t>
      </w:r>
      <w:r>
        <w:t>两个项目成果参展，受到与会观众的高度关注和赞赏。</w:t>
      </w:r>
    </w:p>
    <w:p w:rsidR="00DD53BF" w:rsidRDefault="00DD53BF" w:rsidP="00DD53BF">
      <w:pPr>
        <w:ind w:firstLineChars="200" w:firstLine="420"/>
      </w:pPr>
      <w:r>
        <w:rPr>
          <w:rFonts w:hint="eastAsia"/>
        </w:rPr>
        <w:t>近年来，东营职业学院不断深化创新创业教育，以提高人才培养质量为核心，在课程建设、师资队伍、体制机制、创业文化等方面持续推进，创新创业工作成效显著，探索形成了创新创业教育高质量发展的“新范式”。</w:t>
      </w:r>
    </w:p>
    <w:p w:rsidR="00DD53BF" w:rsidRDefault="00DD53BF" w:rsidP="00DD53BF">
      <w:pPr>
        <w:ind w:firstLineChars="200" w:firstLine="420"/>
      </w:pPr>
      <w:r>
        <w:rPr>
          <w:rFonts w:hint="eastAsia"/>
        </w:rPr>
        <w:t>创新创业教育课堂“全融入”</w:t>
      </w:r>
    </w:p>
    <w:p w:rsidR="00DD53BF" w:rsidRDefault="00DD53BF" w:rsidP="00DD53BF">
      <w:pPr>
        <w:ind w:firstLineChars="200" w:firstLine="420"/>
      </w:pPr>
      <w:r>
        <w:t>2020</w:t>
      </w:r>
      <w:r>
        <w:t>年</w:t>
      </w:r>
      <w:r>
        <w:t>11</w:t>
      </w:r>
      <w:r>
        <w:t>月</w:t>
      </w:r>
      <w:r>
        <w:t>3</w:t>
      </w:r>
      <w:r>
        <w:t>日，</w:t>
      </w:r>
      <w:r>
        <w:t xml:space="preserve"> </w:t>
      </w:r>
      <w:r>
        <w:t>该校的大学生创新创业教育课程被教育部认定为</w:t>
      </w:r>
      <w:r>
        <w:t>“</w:t>
      </w:r>
      <w:r>
        <w:t>国家精品在线开放课程</w:t>
      </w:r>
      <w:r>
        <w:t>”</w:t>
      </w:r>
      <w:r>
        <w:t>，为职业院校开展好创新创业教育提供了课程范例。</w:t>
      </w:r>
    </w:p>
    <w:p w:rsidR="00DD53BF" w:rsidRDefault="00DD53BF" w:rsidP="00DD53BF">
      <w:pPr>
        <w:ind w:firstLineChars="200" w:firstLine="420"/>
      </w:pPr>
      <w:r>
        <w:rPr>
          <w:rFonts w:hint="eastAsia"/>
        </w:rPr>
        <w:t>据课程负责人张汝山介绍，学校将创新创业教育融入专业教育和课程的全过程，形成了创新创业教育“全融入”教育教学新样式。在具体实施过程中，学校将“专业教育与通识教育、创新创业教育有机结合，理论学习与实践训练有机结合，第一课堂与第二课堂、第三课堂有机结合”，形成了特色鲜明的创新创业教育体系。</w:t>
      </w:r>
    </w:p>
    <w:p w:rsidR="00DD53BF" w:rsidRDefault="00DD53BF" w:rsidP="00DD53BF">
      <w:pPr>
        <w:ind w:firstLineChars="200" w:firstLine="420"/>
      </w:pPr>
      <w:r>
        <w:rPr>
          <w:rFonts w:hint="eastAsia"/>
        </w:rPr>
        <w:t>学校打造了“三阶智慧课堂”贯通模式，激发学生的创新创业热情。第一课堂依托自主开发的“创业总动员”</w:t>
      </w:r>
      <w:r>
        <w:t>3D</w:t>
      </w:r>
      <w:r>
        <w:t>仿真模拟系统平台，采取游戏化操作、互动式教学方法，激发学生的学习热情。第二课堂依托专业网络众创空间，采取导师远程指导、多校讨论互动等教学方法，激发了学生的学习兴趣。第三课堂依托校企共建的人工智能学院等学创平台，开展创新创业实战演练，提升了学生的创新创业本领。以实际创业过程为主线，融入</w:t>
      </w:r>
      <w:r>
        <w:t>“</w:t>
      </w:r>
      <w:r>
        <w:t>爱国情怀、创新精神、诚信守法、社会责任和国际视野</w:t>
      </w:r>
      <w:r>
        <w:t>”</w:t>
      </w:r>
      <w:r>
        <w:t>五大思政核心元素，使学生在创业过程中坚定信念、明确目标。</w:t>
      </w:r>
      <w:r>
        <w:t>2023</w:t>
      </w:r>
      <w:r>
        <w:t>山东省教育装</w:t>
      </w:r>
      <w:r>
        <w:rPr>
          <w:rFonts w:hint="eastAsia"/>
        </w:rPr>
        <w:t>备博览会展出的“米芽康”和“本草留香”项目，就是师生围绕地方经济社会发展共同完成的部分课程成果。</w:t>
      </w:r>
    </w:p>
    <w:p w:rsidR="00DD53BF" w:rsidRDefault="00DD53BF" w:rsidP="00DD53BF">
      <w:pPr>
        <w:ind w:firstLineChars="200" w:firstLine="420"/>
      </w:pPr>
      <w:r>
        <w:rPr>
          <w:rFonts w:hint="eastAsia"/>
        </w:rPr>
        <w:t>打造“四链融合”新模式</w:t>
      </w:r>
    </w:p>
    <w:p w:rsidR="00DD53BF" w:rsidRDefault="00DD53BF" w:rsidP="00DD53BF">
      <w:pPr>
        <w:ind w:firstLineChars="200" w:firstLine="420"/>
      </w:pPr>
      <w:r>
        <w:rPr>
          <w:rFonts w:hint="eastAsia"/>
        </w:rPr>
        <w:t>今年暑期，学校组织了</w:t>
      </w:r>
      <w:r>
        <w:t>40</w:t>
      </w:r>
      <w:r>
        <w:t>名创业骨干参加了</w:t>
      </w:r>
      <w:r>
        <w:t>2023</w:t>
      </w:r>
      <w:r>
        <w:t>年大学生创新创业素质拓展训练营。训练营的学生到天津棉</w:t>
      </w:r>
      <w:r>
        <w:t>3</w:t>
      </w:r>
      <w:r>
        <w:t>创意街区、天津天开集团企业、天津滨海新区智能科技、天津跨境电商示范园区进行了沉浸式参观体验，并与相关企业负责人和知名创新创业专家开展了有针对性的交流、讨论等活动，对校企互动推进教育链、人才链与产业链、创新链融合创新有了更加深入的认知和感悟。</w:t>
      </w:r>
    </w:p>
    <w:p w:rsidR="00DD53BF" w:rsidRDefault="00DD53BF" w:rsidP="00DD53BF">
      <w:pPr>
        <w:ind w:firstLineChars="200" w:firstLine="420"/>
      </w:pPr>
      <w:r>
        <w:rPr>
          <w:rFonts w:hint="eastAsia"/>
        </w:rPr>
        <w:t>近年来，学校不断推进产教融合、科教融汇机制创新，为学生提供了良好的创新创业环境。他们探索形成了“点线面”三维度推进机制，加入各级各类行业协会</w:t>
      </w:r>
      <w:r>
        <w:t>48</w:t>
      </w:r>
      <w:r>
        <w:t>家，对接重点企业点上突破；与国内外</w:t>
      </w:r>
      <w:r>
        <w:t>300</w:t>
      </w:r>
      <w:r>
        <w:t>余家企业建立了长期稳定的合作关系，充分发挥企业在校企双主体育人方面的作用；与富海集团、中国万达集团等积极开展国家级、省级现代学徒制、企业新型学徒制试点，设置</w:t>
      </w:r>
      <w:r>
        <w:t>“</w:t>
      </w:r>
      <w:r>
        <w:t>订单班</w:t>
      </w:r>
      <w:r>
        <w:t>”“</w:t>
      </w:r>
      <w:r>
        <w:t>冠名班</w:t>
      </w:r>
      <w:r>
        <w:t>” 28</w:t>
      </w:r>
      <w:r>
        <w:t>个；共建产业学院</w:t>
      </w:r>
      <w:r>
        <w:t>8</w:t>
      </w:r>
      <w:r>
        <w:t>个，与京东集团合作成立京东（东营）国际产教融合创新中心，建成各级各类产教融合体</w:t>
      </w:r>
      <w:r>
        <w:t xml:space="preserve"> 150</w:t>
      </w:r>
      <w:r>
        <w:t>余个。丰富的校企合作育人机制推动了教育链、</w:t>
      </w:r>
      <w:r>
        <w:rPr>
          <w:rFonts w:hint="eastAsia"/>
        </w:rPr>
        <w:t>人才链与产业链、创新链融合发展。</w:t>
      </w:r>
    </w:p>
    <w:p w:rsidR="00DD53BF" w:rsidRDefault="00DD53BF" w:rsidP="00DD53BF">
      <w:pPr>
        <w:ind w:firstLineChars="200" w:firstLine="420"/>
      </w:pPr>
      <w:r>
        <w:rPr>
          <w:rFonts w:hint="eastAsia"/>
        </w:rPr>
        <w:t>为鼓励学生积极开展创业训练营培训、创业能力训练和创业实践等活动，学校将学生参加活动和实践情况进行课程置换和学分认定，探索构建教学模式和评价改革体系，将学校打造成复合型、创新型人才培养的新高地。同时，注重创新成果的推广和转化，提升师生参加创新创业教育的“贴近性”和“实用性”。据统计，学校有</w:t>
      </w:r>
      <w:r>
        <w:t>800</w:t>
      </w:r>
      <w:r>
        <w:t>多名学生走上创业之路，涌现出</w:t>
      </w:r>
      <w:r>
        <w:t>“</w:t>
      </w:r>
      <w:r>
        <w:t>全国大学生返乡创业</w:t>
      </w:r>
      <w:r>
        <w:t>10</w:t>
      </w:r>
      <w:r>
        <w:t>强</w:t>
      </w:r>
      <w:r>
        <w:t>”</w:t>
      </w:r>
      <w:r>
        <w:t>称号获得者王俊达、</w:t>
      </w:r>
      <w:r>
        <w:t>“</w:t>
      </w:r>
      <w:r>
        <w:t>全国高校毕业生基层就业卓越奖</w:t>
      </w:r>
      <w:r>
        <w:t>”</w:t>
      </w:r>
      <w:r>
        <w:t>获得者隋友强等</w:t>
      </w:r>
      <w:r>
        <w:t>10</w:t>
      </w:r>
      <w:r>
        <w:t>多名在全省有影响力的创业典型人物。</w:t>
      </w:r>
    </w:p>
    <w:p w:rsidR="00DD53BF" w:rsidRDefault="00DD53BF" w:rsidP="00DD53BF">
      <w:pPr>
        <w:ind w:firstLineChars="200" w:firstLine="420"/>
      </w:pPr>
      <w:r>
        <w:rPr>
          <w:rFonts w:hint="eastAsia"/>
        </w:rPr>
        <w:t>开辟创新创业“新赛道”</w:t>
      </w:r>
    </w:p>
    <w:p w:rsidR="00DD53BF" w:rsidRDefault="00DD53BF" w:rsidP="00DD53BF">
      <w:pPr>
        <w:ind w:firstLineChars="200" w:firstLine="420"/>
      </w:pPr>
      <w:r>
        <w:rPr>
          <w:rFonts w:hint="eastAsia"/>
        </w:rPr>
        <w:t>“学校修订出台了《课程建设实施意见》《精品资源共享课建设管理办法》等文件，将精品资源共享课建设纳入学校绩效考核指标，纳入教师职称评聘指标体系，激励教师积极投入精品资源共享课建设工作。”张汝山介绍说。学校注重对精品资源共享课课程的支持和开发，在软件、硬件等各个方面提供良好的条件和服务，增强了教师共享和学生学习使用的效果。</w:t>
      </w:r>
    </w:p>
    <w:p w:rsidR="00DD53BF" w:rsidRDefault="00DD53BF" w:rsidP="00DD53BF">
      <w:pPr>
        <w:ind w:firstLineChars="200" w:firstLine="420"/>
      </w:pPr>
      <w:r>
        <w:rPr>
          <w:rFonts w:hint="eastAsia"/>
        </w:rPr>
        <w:t>他们坚持以学生为本，凭借智慧教学资源，重构教学内容模块，开辟了教学的“新赛道”。在创新创业教育实践中，独创性地构建了“</w:t>
      </w:r>
      <w:r>
        <w:t>875”</w:t>
      </w:r>
      <w:r>
        <w:t>教学内容模式：</w:t>
      </w:r>
      <w:r>
        <w:t>“</w:t>
      </w:r>
      <w:r>
        <w:t>创业</w:t>
      </w:r>
      <w:r>
        <w:t>8</w:t>
      </w:r>
      <w:r>
        <w:t>阶段，建构情境；内容</w:t>
      </w:r>
      <w:r>
        <w:t>7</w:t>
      </w:r>
      <w:r>
        <w:t>环节，层层递进；学习</w:t>
      </w:r>
      <w:r>
        <w:t>5</w:t>
      </w:r>
      <w:r>
        <w:t>步骤，温故知新</w:t>
      </w:r>
      <w:r>
        <w:t>”</w:t>
      </w:r>
      <w:r>
        <w:t>。将课程内容重构为自选式模块菜单，学生根据个人</w:t>
      </w:r>
      <w:r>
        <w:t>“</w:t>
      </w:r>
      <w:r>
        <w:t>双创</w:t>
      </w:r>
      <w:r>
        <w:t>”</w:t>
      </w:r>
      <w:r>
        <w:t>需求选择模块学习，实现了教学内容的实时生成、即时存储、随机应用。</w:t>
      </w:r>
    </w:p>
    <w:p w:rsidR="00DD53BF" w:rsidRDefault="00DD53BF" w:rsidP="00DD53BF">
      <w:pPr>
        <w:ind w:firstLineChars="200" w:firstLine="420"/>
      </w:pPr>
      <w:r>
        <w:rPr>
          <w:rFonts w:hint="eastAsia"/>
        </w:rPr>
        <w:t>依托创新创业教育，学校组建了“科研人员</w:t>
      </w:r>
      <w:r>
        <w:t>+</w:t>
      </w:r>
      <w:r>
        <w:t>企业技术骨干</w:t>
      </w:r>
      <w:r>
        <w:t>+</w:t>
      </w:r>
      <w:r>
        <w:t>专业教师</w:t>
      </w:r>
      <w:r>
        <w:t>+</w:t>
      </w:r>
      <w:r>
        <w:t>辅导员</w:t>
      </w:r>
      <w:r>
        <w:t>”</w:t>
      </w:r>
      <w:r>
        <w:t>的专兼职创新创业师资队伍，从创新训练、创业训练到创业实践，全流程培养创新创业能力，并让学生在各类创新创业大赛中锤炼意志品质，增长智慧才干，营造了</w:t>
      </w:r>
      <w:r>
        <w:t>“</w:t>
      </w:r>
      <w:r>
        <w:t>来东职、一起创，圆梦想、创未来</w:t>
      </w:r>
      <w:r>
        <w:t>”</w:t>
      </w:r>
      <w:r>
        <w:t>的浓厚</w:t>
      </w:r>
      <w:r>
        <w:t>“</w:t>
      </w:r>
      <w:r>
        <w:t>创文化</w:t>
      </w:r>
      <w:r>
        <w:t>”</w:t>
      </w:r>
      <w:r>
        <w:t>氛围。学校众创空间被评为国家级协同创新中心，成为山东省文化产业</w:t>
      </w:r>
      <w:r>
        <w:t>“</w:t>
      </w:r>
      <w:r>
        <w:t>金种子计划</w:t>
      </w:r>
      <w:r>
        <w:t>”</w:t>
      </w:r>
      <w:r>
        <w:t>试点孵化器立项建设单位、山东省首批青年创业孵化示范基地、省级大学生创业孵化示范基地，被教育部授予</w:t>
      </w:r>
      <w:r>
        <w:t>“</w:t>
      </w:r>
      <w:r>
        <w:t>全国创新创业典型经验高校</w:t>
      </w:r>
      <w:r>
        <w:t>50</w:t>
      </w:r>
      <w:r>
        <w:t>强</w:t>
      </w:r>
      <w:r>
        <w:t>”</w:t>
      </w:r>
      <w:r>
        <w:t>称号。学校的创新创业教改项目获国家级职业</w:t>
      </w:r>
      <w:r>
        <w:rPr>
          <w:rFonts w:hint="eastAsia"/>
        </w:rPr>
        <w:t>教育教学成果二等奖、省级职业教育教学成果特等奖。</w:t>
      </w:r>
    </w:p>
    <w:p w:rsidR="00DD53BF" w:rsidRDefault="00DD53BF" w:rsidP="00DD53BF">
      <w:pPr>
        <w:ind w:firstLineChars="200" w:firstLine="420"/>
      </w:pPr>
      <w:r>
        <w:rPr>
          <w:rFonts w:hint="eastAsia"/>
        </w:rPr>
        <w:t>“创新创业教育永远在路上。我们将认真学习宣传贯彻党的二十大精神，努力提升创业教育与产教融合、科教融汇的协同性、创新性，为建设创新型国家贡献更多力量。”该校党委书记杜振波说。</w:t>
      </w:r>
    </w:p>
    <w:p w:rsidR="00DD53BF" w:rsidRDefault="00DD53BF" w:rsidP="00B51C0B">
      <w:pPr>
        <w:jc w:val="right"/>
      </w:pPr>
      <w:r w:rsidRPr="00B51C0B">
        <w:rPr>
          <w:rFonts w:hint="eastAsia"/>
        </w:rPr>
        <w:t>东营职业学院</w:t>
      </w:r>
      <w:r>
        <w:rPr>
          <w:rFonts w:hint="eastAsia"/>
        </w:rPr>
        <w:t>2023-8-23</w:t>
      </w:r>
    </w:p>
    <w:p w:rsidR="00DD53BF" w:rsidRDefault="00DD53BF" w:rsidP="00705BE2">
      <w:pPr>
        <w:sectPr w:rsidR="00DD53BF" w:rsidSect="00705BE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032D5" w:rsidRDefault="00F032D5"/>
    <w:sectPr w:rsidR="00F03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3BF"/>
    <w:rsid w:val="00DD53BF"/>
    <w:rsid w:val="00F0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D53B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D53B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2023-08-30T00:47:00Z</dcterms:created>
</cp:coreProperties>
</file>