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1BA" w:rsidRDefault="001441BA" w:rsidP="00BC6D88">
      <w:pPr>
        <w:pStyle w:val="1"/>
      </w:pPr>
      <w:r w:rsidRPr="00E72031">
        <w:rPr>
          <w:rFonts w:hint="eastAsia"/>
        </w:rPr>
        <w:t>镇江：谱写经济高质量发展“协奏曲”</w:t>
      </w:r>
      <w:r w:rsidRPr="00E72031">
        <w:t xml:space="preserve"> 政法系统全力优化法治化营商环境</w:t>
      </w:r>
    </w:p>
    <w:p w:rsidR="001441BA" w:rsidRDefault="001441BA" w:rsidP="001441BA">
      <w:pPr>
        <w:ind w:firstLineChars="200" w:firstLine="420"/>
      </w:pPr>
      <w:r>
        <w:rPr>
          <w:rFonts w:hint="eastAsia"/>
        </w:rPr>
        <w:t>优化提升法治化营商环境没有“休止符”。近年来，江苏省镇江市全市政法系统聚焦痛点、堵点、难点，深入开展“镇法同行，助企惠民”服务品牌创建，通过出台“优化法治化营商环境二十六条措施”等一系列惠企政策，有效提升企业群众的安全感、获得感、认同感。近日，《全市政法机关助力法治化营商环境优化提升行动二十一项工作任务》发布，为谱写“强富美高”新镇江现代化建设新篇章提供坚强保障。</w:t>
      </w:r>
    </w:p>
    <w:p w:rsidR="001441BA" w:rsidRDefault="001441BA" w:rsidP="001441BA">
      <w:pPr>
        <w:ind w:firstLineChars="200" w:firstLine="420"/>
      </w:pPr>
      <w:r>
        <w:rPr>
          <w:rFonts w:hint="eastAsia"/>
        </w:rPr>
        <w:t>措施得当助企发展添动力</w:t>
      </w:r>
    </w:p>
    <w:p w:rsidR="001441BA" w:rsidRDefault="001441BA" w:rsidP="001441BA">
      <w:pPr>
        <w:ind w:firstLineChars="200" w:firstLine="420"/>
      </w:pPr>
      <w:r>
        <w:rPr>
          <w:rFonts w:hint="eastAsia"/>
        </w:rPr>
        <w:t>针对企业在经营中可能遇到的困难，政法系统积极发挥司法职能，对中小微企业施以援手，持续优化营商环境。</w:t>
      </w:r>
    </w:p>
    <w:p w:rsidR="001441BA" w:rsidRDefault="001441BA" w:rsidP="001441BA">
      <w:pPr>
        <w:ind w:firstLineChars="200" w:firstLine="420"/>
      </w:pPr>
      <w:r>
        <w:rPr>
          <w:rFonts w:hint="eastAsia"/>
        </w:rPr>
        <w:t>某港务公司因经营管理不善，逐步陷入债务危机。</w:t>
      </w:r>
      <w:r>
        <w:t>2022</w:t>
      </w:r>
      <w:r>
        <w:t>年</w:t>
      </w:r>
      <w:r>
        <w:t>4</w:t>
      </w:r>
      <w:r>
        <w:t>月，债权人向扬中法院申请破产清算。若直接进行破产清算，将导致企业最具价值的港口经营资质、市场资源无法继续使用，引发企业关停、员工失业等问题。扬中法院经审慎研判，创新适用预重整程序，将债权审核、资产评估、财务审计等费时耗力的工作提前至破产重整程序前进行，为公司顺利重整打通</w:t>
      </w:r>
      <w:r>
        <w:t>“</w:t>
      </w:r>
      <w:r>
        <w:t>任督二脉</w:t>
      </w:r>
      <w:r>
        <w:t>”</w:t>
      </w:r>
      <w:r>
        <w:t>。</w:t>
      </w:r>
    </w:p>
    <w:p w:rsidR="001441BA" w:rsidRDefault="001441BA" w:rsidP="001441BA">
      <w:pPr>
        <w:ind w:firstLineChars="200" w:firstLine="420"/>
      </w:pPr>
      <w:r>
        <w:rPr>
          <w:rFonts w:hint="eastAsia"/>
        </w:rPr>
        <w:t>根据计划，重整投资人成立新型建材科技物流园区，促进企业转型升级，保障百名职工稳岗就业。目前，已利用企业存量土地引进项目</w:t>
      </w:r>
      <w:r>
        <w:t>2</w:t>
      </w:r>
      <w:r>
        <w:t>个。该案的办理，既最大化保障了全体债权人的合法权益，也为当地经济注入新动能，实现了法律效果、社会效果和政治效果有机统一。</w:t>
      </w:r>
    </w:p>
    <w:p w:rsidR="001441BA" w:rsidRDefault="001441BA" w:rsidP="001441BA">
      <w:pPr>
        <w:ind w:firstLineChars="200" w:firstLine="420"/>
      </w:pPr>
      <w:r>
        <w:rPr>
          <w:rFonts w:hint="eastAsia"/>
        </w:rPr>
        <w:t>维护人民群众合法权益、帮助企业解决实际困难是全市政法系统工作的出发点和落脚点。为助力营商环境持续优化、协助企业健康发展，镇江市市域指挥中心“</w:t>
      </w:r>
      <w:r>
        <w:t>12345</w:t>
      </w:r>
      <w:r>
        <w:t>热线</w:t>
      </w:r>
      <w:r>
        <w:t>”</w:t>
      </w:r>
      <w:r>
        <w:t>于</w:t>
      </w:r>
      <w:r>
        <w:t>2020</w:t>
      </w:r>
      <w:r>
        <w:t>年</w:t>
      </w:r>
      <w:r>
        <w:t>11</w:t>
      </w:r>
      <w:r>
        <w:t>月</w:t>
      </w:r>
      <w:r>
        <w:t>18</w:t>
      </w:r>
      <w:r>
        <w:t>日开通</w:t>
      </w:r>
      <w:r>
        <w:t>“</w:t>
      </w:r>
      <w:r>
        <w:t>一企来</w:t>
      </w:r>
      <w:r>
        <w:t>”</w:t>
      </w:r>
      <w:r>
        <w:t>企业服务热线，企业诉求实现</w:t>
      </w:r>
      <w:r>
        <w:t>“</w:t>
      </w:r>
      <w:r>
        <w:t>一键直达</w:t>
      </w:r>
      <w:r>
        <w:t>”</w:t>
      </w:r>
      <w:r>
        <w:t>。截至目前，累计受理诉求</w:t>
      </w:r>
      <w:r>
        <w:t>4.78</w:t>
      </w:r>
      <w:r>
        <w:t>万件，派发办结诉求工单</w:t>
      </w:r>
      <w:r>
        <w:t>1.36</w:t>
      </w:r>
      <w:r>
        <w:t>万件，办结满意率</w:t>
      </w:r>
      <w:r>
        <w:t>99.88%</w:t>
      </w:r>
      <w:r>
        <w:t>。</w:t>
      </w:r>
    </w:p>
    <w:p w:rsidR="001441BA" w:rsidRDefault="001441BA" w:rsidP="001441BA">
      <w:pPr>
        <w:ind w:firstLineChars="200" w:firstLine="420"/>
      </w:pPr>
      <w:r>
        <w:rPr>
          <w:rFonts w:hint="eastAsia"/>
        </w:rPr>
        <w:t>优质服务营造优良大环境</w:t>
      </w:r>
    </w:p>
    <w:p w:rsidR="001441BA" w:rsidRDefault="001441BA" w:rsidP="001441BA">
      <w:pPr>
        <w:ind w:firstLineChars="200" w:firstLine="420"/>
      </w:pPr>
      <w:r>
        <w:rPr>
          <w:rFonts w:hint="eastAsia"/>
        </w:rPr>
        <w:t>今年</w:t>
      </w:r>
      <w:r>
        <w:t>7</w:t>
      </w:r>
      <w:r>
        <w:t>月，镇江市公安局启动了为期半年的全市公安机关</w:t>
      </w:r>
      <w:r>
        <w:t>“</w:t>
      </w:r>
      <w:r>
        <w:t>解企忧、促公正、提效能、护发展</w:t>
      </w:r>
      <w:r>
        <w:t>”</w:t>
      </w:r>
      <w:r>
        <w:t>专项行动，进一步深化</w:t>
      </w:r>
      <w:r>
        <w:t>“</w:t>
      </w:r>
      <w:r>
        <w:t>警企一警通</w:t>
      </w:r>
      <w:r>
        <w:t>”</w:t>
      </w:r>
      <w:r>
        <w:t>品牌内涵，全力服务高质量发展大局。</w:t>
      </w:r>
    </w:p>
    <w:p w:rsidR="001441BA" w:rsidRDefault="001441BA" w:rsidP="001441BA">
      <w:pPr>
        <w:ind w:firstLineChars="200" w:firstLine="420"/>
      </w:pPr>
      <w:r>
        <w:rPr>
          <w:rFonts w:hint="eastAsia"/>
        </w:rPr>
        <w:t>日前，丹阳市某物流公司负责人将一面锦旗送到镇江市公安局交警支队车辆管理所。该公司因业务拓展，需要采购大型采棉机运送至新疆。因为是第一次开展该业务，企业对相关道路运输技术条件不太清楚。车管所所长殷荣平了解企业困难后，主动带队上门指导和服务，帮助企业对接车辆生产厂家，对车辆外观、技术参数等进行把关并选定合适车型，依法为企业首批</w:t>
      </w:r>
      <w:r>
        <w:t>10</w:t>
      </w:r>
      <w:r>
        <w:t>辆挂车办理了超限临牌。为做好全过程服务，丹阳交警部门还专门为该公司开展特种车辆道路交通运输安全知识培训。</w:t>
      </w:r>
    </w:p>
    <w:p w:rsidR="001441BA" w:rsidRDefault="001441BA" w:rsidP="001441BA">
      <w:pPr>
        <w:ind w:firstLineChars="200" w:firstLine="420"/>
      </w:pPr>
      <w:r>
        <w:rPr>
          <w:rFonts w:hint="eastAsia"/>
        </w:rPr>
        <w:t>企业有所需，政法有所为。镇江市司法局组建并引入专业法律服务团，涉及金融经济、政策法规、行政事务、财政税收等九个专业组</w:t>
      </w:r>
      <w:r>
        <w:t>17</w:t>
      </w:r>
      <w:r>
        <w:t>个团队的</w:t>
      </w:r>
      <w:r>
        <w:t>80</w:t>
      </w:r>
      <w:r>
        <w:t>名</w:t>
      </w:r>
      <w:r>
        <w:t>“</w:t>
      </w:r>
      <w:r>
        <w:t>法律精英</w:t>
      </w:r>
      <w:r>
        <w:t>”</w:t>
      </w:r>
      <w:r>
        <w:t>，全程服务重大招商引资项目实施落实，促进项目落地。今年上半年，该服务团共审核招商引资类协议</w:t>
      </w:r>
      <w:r>
        <w:t>133</w:t>
      </w:r>
      <w:r>
        <w:t>件，涉及</w:t>
      </w:r>
      <w:r>
        <w:t>10</w:t>
      </w:r>
      <w:r>
        <w:t>亿元以上项目</w:t>
      </w:r>
      <w:r>
        <w:t>17</w:t>
      </w:r>
      <w:r>
        <w:t>个。镇江市司法局还积极深化公证服务职能，指导全市公证机构在企业招投标、融资贷款、侵权纠纷等领域发挥作用。</w:t>
      </w:r>
    </w:p>
    <w:p w:rsidR="001441BA" w:rsidRDefault="001441BA" w:rsidP="001441BA">
      <w:pPr>
        <w:ind w:firstLineChars="200" w:firstLine="420"/>
      </w:pPr>
      <w:r>
        <w:rPr>
          <w:rFonts w:hint="eastAsia"/>
        </w:rPr>
        <w:t>法治护航维护权益有担当</w:t>
      </w:r>
    </w:p>
    <w:p w:rsidR="001441BA" w:rsidRDefault="001441BA" w:rsidP="001441BA">
      <w:pPr>
        <w:ind w:firstLineChars="200" w:firstLine="420"/>
      </w:pPr>
      <w:r>
        <w:rPr>
          <w:rFonts w:hint="eastAsia"/>
        </w:rPr>
        <w:t>镇江市政法系统持续加大监督力度，为企业发展堵漏洞、强信心，体现责任与担当。</w:t>
      </w:r>
    </w:p>
    <w:p w:rsidR="001441BA" w:rsidRDefault="001441BA" w:rsidP="001441BA">
      <w:pPr>
        <w:ind w:firstLineChars="200" w:firstLine="420"/>
      </w:pPr>
      <w:r>
        <w:rPr>
          <w:rFonts w:hint="eastAsia"/>
        </w:rPr>
        <w:t>许某俊等</w:t>
      </w:r>
      <w:r>
        <w:t>26</w:t>
      </w:r>
      <w:r>
        <w:t>人明知制假售假是违法犯罪行为，仍生产、销售奢侈</w:t>
      </w:r>
      <w:r>
        <w:t>“</w:t>
      </w:r>
      <w:r>
        <w:t>名表</w:t>
      </w:r>
      <w:r>
        <w:t>”</w:t>
      </w:r>
      <w:r>
        <w:t>，最终销往全国</w:t>
      </w:r>
      <w:r>
        <w:t>29</w:t>
      </w:r>
      <w:r>
        <w:t>个省市甚至远销欧美、东南亚等地区，非法经营数额超过</w:t>
      </w:r>
      <w:r>
        <w:t>3</w:t>
      </w:r>
      <w:r>
        <w:t>亿元。案件涉案范围之广、人数之多、金额之大，创镇江地区知识产权刑事案件之最。经市经济开发区检察院提起公诉，今年</w:t>
      </w:r>
      <w:r>
        <w:t>7</w:t>
      </w:r>
      <w:r>
        <w:t>月</w:t>
      </w:r>
      <w:r>
        <w:t>20</w:t>
      </w:r>
      <w:r>
        <w:t>日，法院判处被告人许某俊等</w:t>
      </w:r>
      <w:r>
        <w:t>26</w:t>
      </w:r>
      <w:r>
        <w:t>人一年至六年六个月不等有期徒刑，并处六万元至五千万元不等的罚金。</w:t>
      </w:r>
    </w:p>
    <w:p w:rsidR="001441BA" w:rsidRDefault="001441BA" w:rsidP="001441BA">
      <w:pPr>
        <w:ind w:firstLineChars="200" w:firstLine="420"/>
      </w:pPr>
      <w:r>
        <w:rPr>
          <w:rFonts w:hint="eastAsia"/>
        </w:rPr>
        <w:t>保护知识产权就是保护创新。去年以来，全市检察机关共起诉侵害知识产权犯罪</w:t>
      </w:r>
      <w:r>
        <w:t>81</w:t>
      </w:r>
      <w:r>
        <w:t>人，既有效震慑了制售假冒伪劣产品等侵犯知识产权行为，又持续助力擦亮镇江</w:t>
      </w:r>
      <w:r>
        <w:t>“</w:t>
      </w:r>
      <w:r>
        <w:t>创新创业福地</w:t>
      </w:r>
      <w:r>
        <w:t>”</w:t>
      </w:r>
      <w:r>
        <w:t>的城市名片。</w:t>
      </w:r>
    </w:p>
    <w:p w:rsidR="001441BA" w:rsidRDefault="001441BA" w:rsidP="001441BA">
      <w:pPr>
        <w:ind w:firstLineChars="200" w:firstLine="420"/>
      </w:pPr>
      <w:r>
        <w:rPr>
          <w:rFonts w:hint="eastAsia"/>
        </w:rPr>
        <w:t>今年</w:t>
      </w:r>
      <w:r>
        <w:t>4</w:t>
      </w:r>
      <w:r>
        <w:t>月，镇江市检察院出台《关于深化推进</w:t>
      </w:r>
      <w:r>
        <w:t>“</w:t>
      </w:r>
      <w:r>
        <w:t>镇合意</w:t>
      </w:r>
      <w:r>
        <w:t>·</w:t>
      </w:r>
      <w:r>
        <w:t>检先行</w:t>
      </w:r>
      <w:r>
        <w:t>”</w:t>
      </w:r>
      <w:r>
        <w:t>品牌建设</w:t>
      </w:r>
      <w:r>
        <w:t xml:space="preserve"> </w:t>
      </w:r>
      <w:r>
        <w:t>助力构建最优法治化营商环境的意见》，切实以能动履职全面护航</w:t>
      </w:r>
      <w:r>
        <w:t>“</w:t>
      </w:r>
      <w:r>
        <w:t>企业敢干</w:t>
      </w:r>
      <w:r>
        <w:t>”</w:t>
      </w:r>
      <w:r>
        <w:t>。检察机关强化知识产权综合司法保护，建好</w:t>
      </w:r>
      <w:r>
        <w:t>2</w:t>
      </w:r>
      <w:r>
        <w:t>个保护基地，汇聚主管部门、专门机关、行业协会各方力量，形成综合保护优势，为企业发展创优法治化营商环境，为市场良性运转提供法治保障。</w:t>
      </w:r>
    </w:p>
    <w:p w:rsidR="001441BA" w:rsidRDefault="001441BA" w:rsidP="001441BA">
      <w:pPr>
        <w:ind w:firstLineChars="200" w:firstLine="420"/>
      </w:pPr>
      <w:r>
        <w:rPr>
          <w:rFonts w:hint="eastAsia"/>
        </w:rPr>
        <w:t>法治化营商环境没有最好，只有更好，镇江政法机关将进一步发挥法治固根本、稳预期、利长远的保障作用，以良法善治推动法治化营商环境走在前列，为镇江经济高质量发展添劲助力。</w:t>
      </w:r>
    </w:p>
    <w:p w:rsidR="001441BA" w:rsidRDefault="001441BA" w:rsidP="00BC6D88">
      <w:pPr>
        <w:jc w:val="right"/>
      </w:pPr>
      <w:r w:rsidRPr="00E72031">
        <w:rPr>
          <w:rFonts w:hint="eastAsia"/>
        </w:rPr>
        <w:t>镇江日报</w:t>
      </w:r>
      <w:r>
        <w:rPr>
          <w:rFonts w:hint="eastAsia"/>
        </w:rPr>
        <w:t xml:space="preserve"> 2023-8-23</w:t>
      </w:r>
    </w:p>
    <w:p w:rsidR="001441BA" w:rsidRDefault="001441BA" w:rsidP="0073605D">
      <w:pPr>
        <w:sectPr w:rsidR="001441BA" w:rsidSect="0073605D">
          <w:type w:val="continuous"/>
          <w:pgSz w:w="11906" w:h="16838"/>
          <w:pgMar w:top="1644" w:right="1236" w:bottom="1418" w:left="1814" w:header="851" w:footer="907" w:gutter="0"/>
          <w:pgNumType w:start="1"/>
          <w:cols w:space="720"/>
          <w:docGrid w:type="lines" w:linePitch="341" w:charSpace="2373"/>
        </w:sectPr>
      </w:pPr>
    </w:p>
    <w:p w:rsidR="00310D16" w:rsidRDefault="00310D16"/>
    <w:sectPr w:rsidR="00310D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41BA"/>
    <w:rsid w:val="001441BA"/>
    <w:rsid w:val="00310D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41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41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1529</Characters>
  <Application>Microsoft Office Word</Application>
  <DocSecurity>0</DocSecurity>
  <Lines>12</Lines>
  <Paragraphs>3</Paragraphs>
  <ScaleCrop>false</ScaleCrop>
  <Company>Microsoft</Company>
  <LinksUpToDate>false</LinksUpToDate>
  <CharactersWithSpaces>1794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2023-08-30T05:50:00Z</dcterms:created>
</cp:coreProperties>
</file>