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5A3B" w:rsidRDefault="00BA5A3B" w:rsidP="00581236">
      <w:pPr>
        <w:pStyle w:val="1"/>
        <w:spacing w:line="245" w:lineRule="auto"/>
      </w:pPr>
      <w:r w:rsidRPr="0080521C">
        <w:rPr>
          <w:rFonts w:hint="eastAsia"/>
        </w:rPr>
        <w:t>在学思践悟中成长，做好新时代的德育管理者</w:t>
      </w:r>
    </w:p>
    <w:p w:rsidR="00BA5A3B" w:rsidRDefault="00BA5A3B" w:rsidP="00BA5A3B">
      <w:pPr>
        <w:spacing w:line="245" w:lineRule="auto"/>
        <w:ind w:firstLineChars="200" w:firstLine="420"/>
      </w:pPr>
      <w:r>
        <w:rPr>
          <w:rFonts w:hint="eastAsia"/>
        </w:rPr>
        <w:t>为进一步贯彻党的教育方针，落实立德树人根本任务，助力区域教育高质量发展，</w:t>
      </w:r>
      <w:r>
        <w:t>8</w:t>
      </w:r>
      <w:r>
        <w:t>月</w:t>
      </w:r>
      <w:r>
        <w:t>12</w:t>
      </w:r>
      <w:r>
        <w:t>日，玄武区中小学德育管理者培训正式开班。</w:t>
      </w:r>
    </w:p>
    <w:p w:rsidR="00BA5A3B" w:rsidRDefault="00BA5A3B" w:rsidP="00BA5A3B">
      <w:pPr>
        <w:spacing w:line="245" w:lineRule="auto"/>
        <w:ind w:firstLineChars="200" w:firstLine="420"/>
      </w:pPr>
      <w:r>
        <w:rPr>
          <w:rFonts w:hint="eastAsia"/>
        </w:rPr>
        <w:t>本次培训，聚焦“德育管理者的领导力提升”，从德育原理、项目设计、实践研究等角度向学员传递德育专业化发展对育人工作的重要意义和作用；通过专家引航、同行分享、互动交流的方式进行充分碰撞与积极内化，引导参培学员从学思结合向知行合一迈进。玄武区教育局副局长林虹在开班仪式上对德育管理者们的倾心付出给予肯定，并对学员们提出殷切期望：强化责任担当，引领实践研究；在工作实践中，提升课程领导力、行政管理力，共同助力玄武教育高质量发展。玄武高级中学梅园校区副校长刘茜代表学员发言，以“感谢、担当、应用提高、学以致用”等关键词表达对这次学习的决心与期待。</w:t>
      </w:r>
    </w:p>
    <w:p w:rsidR="00BA5A3B" w:rsidRDefault="00BA5A3B" w:rsidP="00BA5A3B">
      <w:pPr>
        <w:spacing w:line="245" w:lineRule="auto"/>
        <w:ind w:firstLineChars="200" w:firstLine="420"/>
      </w:pPr>
      <w:r>
        <w:rPr>
          <w:rFonts w:hint="eastAsia"/>
        </w:rPr>
        <w:t>玄武区教育局副局长周波莅临培训现场，向全体学员提出了四点期望：做好学校德育文化的引领者、做好班主任队伍的管理者、做好学校德育课程的设计者，做好学校德育管理的实践者。</w:t>
      </w:r>
    </w:p>
    <w:p w:rsidR="00BA5A3B" w:rsidRDefault="00BA5A3B" w:rsidP="00BA5A3B">
      <w:pPr>
        <w:spacing w:line="245" w:lineRule="auto"/>
        <w:ind w:firstLineChars="200" w:firstLine="420"/>
      </w:pPr>
      <w:r>
        <w:rPr>
          <w:rFonts w:hint="eastAsia"/>
        </w:rPr>
        <w:t>聚焦</w:t>
      </w:r>
      <w:r>
        <w:t xml:space="preserve"> · </w:t>
      </w:r>
      <w:r>
        <w:t>碰撞</w:t>
      </w:r>
    </w:p>
    <w:p w:rsidR="00BA5A3B" w:rsidRDefault="00BA5A3B" w:rsidP="00BA5A3B">
      <w:pPr>
        <w:spacing w:line="245" w:lineRule="auto"/>
        <w:ind w:firstLineChars="200" w:firstLine="420"/>
      </w:pPr>
      <w:r>
        <w:rPr>
          <w:rFonts w:hint="eastAsia"/>
        </w:rPr>
        <w:t>德育智慧从文化中来：</w:t>
      </w:r>
    </w:p>
    <w:p w:rsidR="00BA5A3B" w:rsidRDefault="00BA5A3B" w:rsidP="00BA5A3B">
      <w:pPr>
        <w:spacing w:line="245" w:lineRule="auto"/>
        <w:ind w:firstLineChars="200" w:firstLine="420"/>
      </w:pPr>
      <w:r>
        <w:rPr>
          <w:rFonts w:hint="eastAsia"/>
        </w:rPr>
        <w:t>江苏省教育科学研究院《江苏教育研究》杂志社编辑部主任颜莹带来题为《学校宣传：讲好校园里的人和事》讲座，从专业视角阐述做好学校德育工作宣传报道的有效途径：一是熟知微信公众号上校园新闻的写作方法；二是从全局、特色、深度等方面着力，有效传递学校的德育理念与文化；三是抓住表达要点，以精彩的人物与故事让校园里的“先进人物”鲜活生动地“立”起来。</w:t>
      </w:r>
    </w:p>
    <w:p w:rsidR="00BA5A3B" w:rsidRDefault="00BA5A3B" w:rsidP="00BA5A3B">
      <w:pPr>
        <w:spacing w:line="245" w:lineRule="auto"/>
        <w:ind w:firstLineChars="200" w:firstLine="420"/>
      </w:pPr>
      <w:r>
        <w:rPr>
          <w:rFonts w:hint="eastAsia"/>
        </w:rPr>
        <w:t>德育智慧从交流中来：</w:t>
      </w:r>
    </w:p>
    <w:p w:rsidR="00BA5A3B" w:rsidRDefault="00BA5A3B" w:rsidP="00BA5A3B">
      <w:pPr>
        <w:spacing w:line="245" w:lineRule="auto"/>
        <w:ind w:firstLineChars="200" w:firstLine="420"/>
      </w:pPr>
      <w:r>
        <w:rPr>
          <w:rFonts w:hint="eastAsia"/>
        </w:rPr>
        <w:t>长江路小学副校长徐妍以《德性生态场：指向儿童品格养成的沉浸式德育》为题，带领学员深入了解长江路小学德育实践的场景生态、活动生态和课程生态；南京理工大学实验小学副校长韩树人以《院士中队：涵养儿童价值观的实践育人探索》为题，介绍了理工实小在“实践育人”办学理念引领下，联动周边资源，打造价值观涵养多维场域的独特方式；科利华中学副校长庄山分享了《自少年笃志立新的强科报国行动》报告，介绍了科利华中学构建“自励”课程体系的有效举措。</w:t>
      </w:r>
    </w:p>
    <w:p w:rsidR="00BA5A3B" w:rsidRDefault="00BA5A3B" w:rsidP="00BA5A3B">
      <w:pPr>
        <w:spacing w:line="245" w:lineRule="auto"/>
        <w:ind w:firstLineChars="200" w:firstLine="420"/>
      </w:pPr>
      <w:r>
        <w:rPr>
          <w:rFonts w:hint="eastAsia"/>
        </w:rPr>
        <w:t>德育智慧从研究中来：</w:t>
      </w:r>
    </w:p>
    <w:p w:rsidR="00BA5A3B" w:rsidRDefault="00BA5A3B" w:rsidP="00BA5A3B">
      <w:pPr>
        <w:spacing w:line="245" w:lineRule="auto"/>
        <w:ind w:firstLineChars="200" w:firstLine="420"/>
      </w:pPr>
      <w:r>
        <w:rPr>
          <w:rFonts w:hint="eastAsia"/>
        </w:rPr>
        <w:t>江苏省中小学教学研究室项目负责人、教研员，江苏省特级教师、正高级教师赵华带来《育人理解与项目设计》专题讲座，从“育人理解与质量提升”“江苏内涵建设项目情况”“项目设计的意义”“项目凝练与表达”四个方面引领学员明晰育人根本，“五育”融合。</w:t>
      </w:r>
    </w:p>
    <w:p w:rsidR="00BA5A3B" w:rsidRDefault="00BA5A3B" w:rsidP="00BA5A3B">
      <w:pPr>
        <w:spacing w:line="245" w:lineRule="auto"/>
        <w:ind w:firstLineChars="200" w:firstLine="420"/>
      </w:pPr>
      <w:r>
        <w:rPr>
          <w:rFonts w:hint="eastAsia"/>
        </w:rPr>
        <w:t>左右滑动查看</w:t>
      </w:r>
    </w:p>
    <w:p w:rsidR="00BA5A3B" w:rsidRDefault="00BA5A3B" w:rsidP="00BA5A3B">
      <w:pPr>
        <w:spacing w:line="245" w:lineRule="auto"/>
        <w:ind w:firstLineChars="200" w:firstLine="420"/>
      </w:pPr>
      <w:r>
        <w:rPr>
          <w:rFonts w:hint="eastAsia"/>
        </w:rPr>
        <w:t>沉浸</w:t>
      </w:r>
      <w:r>
        <w:t xml:space="preserve"> · </w:t>
      </w:r>
      <w:r>
        <w:t>探究</w:t>
      </w:r>
    </w:p>
    <w:p w:rsidR="00BA5A3B" w:rsidRDefault="00BA5A3B" w:rsidP="00BA5A3B">
      <w:pPr>
        <w:spacing w:line="245" w:lineRule="auto"/>
        <w:ind w:firstLineChars="200" w:firstLine="420"/>
      </w:pPr>
      <w:r>
        <w:rPr>
          <w:rFonts w:hint="eastAsia"/>
        </w:rPr>
        <w:t>实践·赋能：</w:t>
      </w:r>
    </w:p>
    <w:p w:rsidR="00BA5A3B" w:rsidRDefault="00BA5A3B" w:rsidP="00BA5A3B">
      <w:pPr>
        <w:spacing w:line="245" w:lineRule="auto"/>
        <w:ind w:firstLineChars="200" w:firstLine="420"/>
      </w:pPr>
      <w:r>
        <w:rPr>
          <w:rFonts w:hint="eastAsia"/>
        </w:rPr>
        <w:t>南京市德育工作带头人、南京市红山初级中学吴涛老师以自己执教的班会课为例，分享将班会还给学生的策略路径。区教师发展中心德育教研员金晶老师进行《班会课，我们可这样看》微讲座。金老师希望每一位德育管理者都要明确站位，做好班队会课的上层设计者、阵地守护者和班主任队伍素养提升的引领者。</w:t>
      </w:r>
    </w:p>
    <w:p w:rsidR="00BA5A3B" w:rsidRDefault="00BA5A3B" w:rsidP="00BA5A3B">
      <w:pPr>
        <w:spacing w:line="245" w:lineRule="auto"/>
        <w:ind w:firstLineChars="200" w:firstLine="420"/>
      </w:pPr>
      <w:r>
        <w:rPr>
          <w:rFonts w:hint="eastAsia"/>
        </w:rPr>
        <w:t>实践·沉浸：</w:t>
      </w:r>
    </w:p>
    <w:p w:rsidR="00BA5A3B" w:rsidRDefault="00BA5A3B" w:rsidP="00BA5A3B">
      <w:pPr>
        <w:spacing w:line="245" w:lineRule="auto"/>
        <w:ind w:firstLineChars="200" w:firstLine="420"/>
      </w:pPr>
      <w:r>
        <w:rPr>
          <w:rFonts w:hint="eastAsia"/>
        </w:rPr>
        <w:t>各校德育管理者分为五个小组，结合学习内容，依据《中小学德育工作指南》，就两节班会课进行了沉浸式研讨。各小组学员经历了卷入式的头脑风暴与思维碰撞，汇报交流阶段，各小组亮点频出，有的小组着重班会案例设计的重构；有的小组呈现了创意新颖的班会设计方案；有的小组结合学员学科背景进行了创意表达。高效吸收和积极内化，让不同学段的德育管理者在交流中换位思考，积极体悟提升专业素养的重要意义。</w:t>
      </w:r>
    </w:p>
    <w:p w:rsidR="00BA5A3B" w:rsidRDefault="00BA5A3B" w:rsidP="00BA5A3B">
      <w:pPr>
        <w:spacing w:line="245" w:lineRule="auto"/>
        <w:ind w:firstLineChars="200" w:firstLine="420"/>
      </w:pPr>
      <w:r>
        <w:rPr>
          <w:rFonts w:hint="eastAsia"/>
        </w:rPr>
        <w:t>实践·共情：</w:t>
      </w:r>
    </w:p>
    <w:p w:rsidR="00BA5A3B" w:rsidRDefault="00BA5A3B" w:rsidP="00BA5A3B">
      <w:pPr>
        <w:spacing w:line="245" w:lineRule="auto"/>
        <w:ind w:firstLineChars="200" w:firstLine="420"/>
      </w:pPr>
      <w:r>
        <w:rPr>
          <w:rFonts w:hint="eastAsia"/>
        </w:rPr>
        <w:t>南京市教科所李亚娟博士围绕《觉醒情感：基于学与教的情感教育实践叩问》这一主题，以觉醒情感为关键词，从价值追问、实践追问与行走追问三个方面，与德育管理者一同探讨了为何要觉醒情感、学校教育实践追问、教师情感教育能力与素养提升三个问题。</w:t>
      </w:r>
    </w:p>
    <w:p w:rsidR="00BA5A3B" w:rsidRDefault="00BA5A3B" w:rsidP="00BA5A3B">
      <w:pPr>
        <w:spacing w:line="245" w:lineRule="auto"/>
        <w:ind w:firstLineChars="200" w:firstLine="420"/>
      </w:pPr>
      <w:r>
        <w:rPr>
          <w:rFonts w:hint="eastAsia"/>
        </w:rPr>
        <w:t>具身</w:t>
      </w:r>
      <w:r>
        <w:t xml:space="preserve"> · </w:t>
      </w:r>
      <w:r>
        <w:t>提升</w:t>
      </w:r>
    </w:p>
    <w:p w:rsidR="00BA5A3B" w:rsidRDefault="00BA5A3B" w:rsidP="00BA5A3B">
      <w:pPr>
        <w:spacing w:line="245" w:lineRule="auto"/>
        <w:ind w:firstLineChars="200" w:firstLine="420"/>
      </w:pPr>
      <w:r>
        <w:rPr>
          <w:rFonts w:hint="eastAsia"/>
        </w:rPr>
        <w:t>东南大学生物科学与医学工程学院的杨元魁博士围绕心理健康教育，从人脑的基本工作机制、儿童青少年的脑发育特征、压力与学习、睡眠与学习四个方面，带给德育管理者们新的视野和认知。杨博士指出学校要让学生进行丰富学习，知行合一，促进师生脑间同步，从而进行有效的教与学。</w:t>
      </w:r>
    </w:p>
    <w:p w:rsidR="00BA5A3B" w:rsidRDefault="00BA5A3B" w:rsidP="00BA5A3B">
      <w:pPr>
        <w:spacing w:line="245" w:lineRule="auto"/>
        <w:ind w:firstLineChars="200" w:firstLine="420"/>
      </w:pPr>
      <w:r>
        <w:rPr>
          <w:rFonts w:hint="eastAsia"/>
        </w:rPr>
        <w:t>行远必自迩，笃行不可怠。本期德育管理者培训学习，既有专家的理论引领，又有同伴的用心分享，还有团队的相互合作，玄武德育管理者团队在互助中积蓄能量。教育事业任重道远，立德树人不忘初心。乘着暑期培训的势，踏着新时代的风，玄武德育管理者队伍将怀揣为党育人、为国育才的使命与责任担当，在探索玄武德育发展的道路上不断砥砺前行。</w:t>
      </w:r>
    </w:p>
    <w:p w:rsidR="00BA5A3B" w:rsidRDefault="00BA5A3B" w:rsidP="00581236">
      <w:pPr>
        <w:spacing w:line="245" w:lineRule="auto"/>
        <w:jc w:val="right"/>
      </w:pPr>
      <w:r w:rsidRPr="00581236">
        <w:rPr>
          <w:rFonts w:hint="eastAsia"/>
        </w:rPr>
        <w:t>网易号</w:t>
      </w:r>
      <w:r>
        <w:rPr>
          <w:rFonts w:hint="eastAsia"/>
        </w:rPr>
        <w:t>2023-8-18</w:t>
      </w:r>
    </w:p>
    <w:p w:rsidR="00BA5A3B" w:rsidRDefault="00BA5A3B" w:rsidP="006222BD">
      <w:pPr>
        <w:sectPr w:rsidR="00BA5A3B" w:rsidSect="006222BD">
          <w:type w:val="continuous"/>
          <w:pgSz w:w="11906" w:h="16838"/>
          <w:pgMar w:top="1644" w:right="1236" w:bottom="1418" w:left="1814" w:header="851" w:footer="907" w:gutter="0"/>
          <w:pgNumType w:start="1"/>
          <w:cols w:space="720"/>
          <w:docGrid w:type="lines" w:linePitch="341" w:charSpace="2373"/>
        </w:sectPr>
      </w:pPr>
    </w:p>
    <w:p w:rsidR="002049DF" w:rsidRDefault="002049DF"/>
    <w:sectPr w:rsidR="002049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5A3B"/>
    <w:rsid w:val="002049DF"/>
    <w:rsid w:val="00BA5A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5A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5A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1503</Characters>
  <Application>Microsoft Office Word</Application>
  <DocSecurity>0</DocSecurity>
  <Lines>12</Lines>
  <Paragraphs>3</Paragraphs>
  <ScaleCrop>false</ScaleCrop>
  <Company>Microsoft</Company>
  <LinksUpToDate>false</LinksUpToDate>
  <CharactersWithSpaces>1763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2023-08-24T02:05:00Z</dcterms:created>
</cp:coreProperties>
</file>