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07A3" w:rsidRDefault="009307A3" w:rsidP="00125CC1">
      <w:pPr>
        <w:pStyle w:val="1"/>
        <w:spacing w:line="245" w:lineRule="auto"/>
      </w:pPr>
      <w:r w:rsidRPr="0009758B">
        <w:rPr>
          <w:rFonts w:hint="eastAsia"/>
        </w:rPr>
        <w:t>科技创新助现代林业强区建设行稳致远</w:t>
      </w:r>
    </w:p>
    <w:p w:rsidR="009307A3" w:rsidRDefault="009307A3" w:rsidP="009307A3">
      <w:pPr>
        <w:spacing w:line="245" w:lineRule="auto"/>
        <w:ind w:firstLineChars="200" w:firstLine="420"/>
      </w:pPr>
      <w:r>
        <w:rPr>
          <w:rFonts w:hint="eastAsia"/>
        </w:rPr>
        <w:t>广西松树单位面积最高蓄积生长量达每年每亩</w:t>
      </w:r>
      <w:r>
        <w:t>2.6</w:t>
      </w:r>
      <w:r>
        <w:t>立方米，创生长速度世界纪录；</w:t>
      </w:r>
    </w:p>
    <w:p w:rsidR="009307A3" w:rsidRDefault="009307A3" w:rsidP="009307A3">
      <w:pPr>
        <w:spacing w:line="245" w:lineRule="auto"/>
        <w:ind w:firstLineChars="200" w:firstLine="420"/>
      </w:pPr>
      <w:r>
        <w:rPr>
          <w:rFonts w:hint="eastAsia"/>
        </w:rPr>
        <w:t>广西首次系统性繁育出马来穿山甲子三代并成功存活，突破马来穿山甲救护与人工繁育世界性难题，填补国内外研究空白。</w:t>
      </w:r>
    </w:p>
    <w:p w:rsidR="009307A3" w:rsidRDefault="009307A3" w:rsidP="009307A3">
      <w:pPr>
        <w:spacing w:line="245" w:lineRule="auto"/>
        <w:ind w:firstLineChars="200" w:firstLine="420"/>
      </w:pPr>
      <w:r>
        <w:rPr>
          <w:rFonts w:hint="eastAsia"/>
        </w:rPr>
        <w:t>……</w:t>
      </w:r>
    </w:p>
    <w:p w:rsidR="009307A3" w:rsidRDefault="009307A3" w:rsidP="009307A3">
      <w:pPr>
        <w:spacing w:line="245" w:lineRule="auto"/>
        <w:ind w:firstLineChars="200" w:firstLine="420"/>
      </w:pPr>
      <w:r>
        <w:rPr>
          <w:rFonts w:hint="eastAsia"/>
        </w:rPr>
        <w:t>近年来，广西强化林业科技攻关，在用材林、经济林等特色产业等领域取得了一系列重大科技成果，科技创新日益成为引领现代林业强区建设的不竭动力，助推全区林业高质量发展行稳致远。</w:t>
      </w:r>
    </w:p>
    <w:p w:rsidR="009307A3" w:rsidRDefault="009307A3" w:rsidP="009307A3">
      <w:pPr>
        <w:spacing w:line="245" w:lineRule="auto"/>
        <w:ind w:firstLineChars="200" w:firstLine="420"/>
      </w:pPr>
      <w:r>
        <w:rPr>
          <w:rFonts w:hint="eastAsia"/>
        </w:rPr>
        <w:t>用材林良种选育为高效培育森林资源提供了强力支撑。历经多年精心选育，我区累计培育松、杉、桉等林木良种</w:t>
      </w:r>
      <w:r>
        <w:t>277</w:t>
      </w:r>
      <w:r>
        <w:t>个。广西松树种质资源收集保存数量位居全国前列，松树单位面积最高蓄积生长量达每年每亩</w:t>
      </w:r>
      <w:r>
        <w:t>2.6</w:t>
      </w:r>
      <w:r>
        <w:t>立方米，创生长速度世界纪录。选育的杉木良种优良林分年平均胸径、树高、材积生长量分别达到</w:t>
      </w:r>
      <w:r>
        <w:t>2</w:t>
      </w:r>
      <w:r>
        <w:t>厘米、</w:t>
      </w:r>
      <w:r>
        <w:t>2</w:t>
      </w:r>
      <w:r>
        <w:t>米和每亩</w:t>
      </w:r>
      <w:r>
        <w:t>2</w:t>
      </w:r>
      <w:r>
        <w:t>立方米以上，比国家杉木速丰林标准提高</w:t>
      </w:r>
      <w:r>
        <w:t>1</w:t>
      </w:r>
      <w:r>
        <w:t>倍以上，创下全国杉木产量之最。</w:t>
      </w:r>
    </w:p>
    <w:p w:rsidR="009307A3" w:rsidRDefault="009307A3" w:rsidP="009307A3">
      <w:pPr>
        <w:spacing w:line="245" w:lineRule="auto"/>
        <w:ind w:firstLineChars="200" w:firstLine="420"/>
      </w:pPr>
      <w:r>
        <w:rPr>
          <w:rFonts w:hint="eastAsia"/>
        </w:rPr>
        <w:t>此外，广西自主选育的</w:t>
      </w:r>
      <w:r>
        <w:t>DH</w:t>
      </w:r>
      <w:r>
        <w:t>系列、广林系列桉树优良无性系助力桉树成为国产木材冠军树种，以不到全国</w:t>
      </w:r>
      <w:r>
        <w:t>1.4%</w:t>
      </w:r>
      <w:r>
        <w:t>的林地面积生产出全国</w:t>
      </w:r>
      <w:r>
        <w:t>30%</w:t>
      </w:r>
      <w:r>
        <w:t>以上的木材。</w:t>
      </w:r>
    </w:p>
    <w:p w:rsidR="009307A3" w:rsidRDefault="009307A3" w:rsidP="009307A3">
      <w:pPr>
        <w:spacing w:line="245" w:lineRule="auto"/>
        <w:ind w:firstLineChars="200" w:firstLine="420"/>
      </w:pPr>
      <w:r>
        <w:t>2023</w:t>
      </w:r>
      <w:r>
        <w:t>年</w:t>
      </w:r>
      <w:r>
        <w:t>5</w:t>
      </w:r>
      <w:r>
        <w:t>月，广西桉树育种实验材料首次飞向太空开展空间搭载实验，进一步加快高产、优质、强抗逆桉树新品种选育进程。一系列主要用材林优良种系有效解决广西林业种业</w:t>
      </w:r>
      <w:r>
        <w:t>“</w:t>
      </w:r>
      <w:r>
        <w:t>卡脖子</w:t>
      </w:r>
      <w:r>
        <w:t>”</w:t>
      </w:r>
      <w:r>
        <w:t>问题，为建设全国最大国家储备林基地、打造万亿林业产业提供坚实保证。</w:t>
      </w:r>
    </w:p>
    <w:p w:rsidR="009307A3" w:rsidRDefault="009307A3" w:rsidP="009307A3">
      <w:pPr>
        <w:spacing w:line="245" w:lineRule="auto"/>
        <w:ind w:firstLineChars="200" w:firstLine="420"/>
      </w:pPr>
      <w:r>
        <w:rPr>
          <w:rFonts w:hint="eastAsia"/>
        </w:rPr>
        <w:t>广西是油茶种植传统产区，也是全国重点产区。为推动油茶产业高质量发展，广西不断加大油茶研发和科技推广应用力度，油茶籽产量实现稳步提升、示范林最高单产连创新纪录。选育出全国首个油茶良种——岑溪软枝油茶，共培育油茶良种</w:t>
      </w:r>
      <w:r>
        <w:t>37</w:t>
      </w:r>
      <w:r>
        <w:t>个，实现油茶造林</w:t>
      </w:r>
      <w:r>
        <w:t>100%</w:t>
      </w:r>
      <w:r>
        <w:t>良种化。利用岑软系列良种苗木新造林面积</w:t>
      </w:r>
      <w:r>
        <w:t>220</w:t>
      </w:r>
      <w:r>
        <w:t>万亩，占新造林面积的</w:t>
      </w:r>
      <w:r>
        <w:t>80%</w:t>
      </w:r>
      <w:r>
        <w:t>以上。据测算，岑软系列无性系</w:t>
      </w:r>
      <w:r>
        <w:t>5</w:t>
      </w:r>
      <w:r>
        <w:t>年进入盛产期，标准化经营管护下茶油产量每亩</w:t>
      </w:r>
      <w:r>
        <w:t>40</w:t>
      </w:r>
      <w:r>
        <w:t>公斤以上。特别是新培育的香花油茶，</w:t>
      </w:r>
      <w:r>
        <w:t>2022</w:t>
      </w:r>
      <w:r>
        <w:t>年测定最高茶油产量每亩</w:t>
      </w:r>
      <w:r>
        <w:t>121</w:t>
      </w:r>
      <w:r>
        <w:t>公斤，创全国油茶单产新高，为油茶高产稳产、油茶产业发展壮</w:t>
      </w:r>
      <w:r>
        <w:rPr>
          <w:rFonts w:hint="eastAsia"/>
        </w:rPr>
        <w:t>大奠定坚实基础。</w:t>
      </w:r>
    </w:p>
    <w:p w:rsidR="009307A3" w:rsidRDefault="009307A3" w:rsidP="009307A3">
      <w:pPr>
        <w:spacing w:line="245" w:lineRule="auto"/>
        <w:ind w:firstLineChars="200" w:firstLine="420"/>
      </w:pPr>
      <w:r>
        <w:rPr>
          <w:rFonts w:hint="eastAsia"/>
        </w:rPr>
        <w:t>近年来，广西积极参与国际合作交流，依托国家林业和草原局东盟林业合作研究中心，与亚洲、非洲等开展油茶、桉树、松树等林业科技合作交流，圆满完成外交部首批澜沧江—湄公河合作专项资金“澜沧江—湄公河地区油茶良种选育”项目，项目实施获合作方高度好评和外交部充分肯定。</w:t>
      </w:r>
    </w:p>
    <w:p w:rsidR="009307A3" w:rsidRDefault="009307A3" w:rsidP="009307A3">
      <w:pPr>
        <w:spacing w:line="245" w:lineRule="auto"/>
        <w:ind w:firstLineChars="200" w:firstLine="420"/>
      </w:pPr>
      <w:r>
        <w:rPr>
          <w:rFonts w:hint="eastAsia"/>
        </w:rPr>
        <w:t>加快建设现代林业强区离不开林业科技创新的支撑。截至目前，我区以广西林科院为代表的科研院所承担国家和省部级重大科技攻关项目</w:t>
      </w:r>
      <w:r>
        <w:t>341</w:t>
      </w:r>
      <w:r>
        <w:t>项，完成成果登记</w:t>
      </w:r>
      <w:r>
        <w:t>1117</w:t>
      </w:r>
      <w:r>
        <w:t>项，其中</w:t>
      </w:r>
      <w:r>
        <w:t>5</w:t>
      </w:r>
      <w:r>
        <w:t>项成果入选国家林草局重点推广林草科技成果</w:t>
      </w:r>
      <w:r>
        <w:t>100</w:t>
      </w:r>
      <w:r>
        <w:t>项，科技赋能日益成为林业高质量发展的显著标志。</w:t>
      </w:r>
    </w:p>
    <w:p w:rsidR="009307A3" w:rsidRDefault="009307A3" w:rsidP="00125CC1">
      <w:pPr>
        <w:spacing w:line="245" w:lineRule="auto"/>
        <w:jc w:val="right"/>
      </w:pPr>
      <w:r w:rsidRPr="0009758B">
        <w:rPr>
          <w:rFonts w:hint="eastAsia"/>
        </w:rPr>
        <w:t>人民网</w:t>
      </w:r>
      <w:r>
        <w:rPr>
          <w:rFonts w:hint="eastAsia"/>
        </w:rPr>
        <w:t>2023-8-21</w:t>
      </w:r>
    </w:p>
    <w:p w:rsidR="009307A3" w:rsidRDefault="009307A3" w:rsidP="000A6233">
      <w:pPr>
        <w:sectPr w:rsidR="009307A3" w:rsidSect="000A6233">
          <w:type w:val="continuous"/>
          <w:pgSz w:w="11906" w:h="16838"/>
          <w:pgMar w:top="1644" w:right="1236" w:bottom="1418" w:left="1814" w:header="851" w:footer="907" w:gutter="0"/>
          <w:pgNumType w:start="1"/>
          <w:cols w:space="720"/>
          <w:docGrid w:type="lines" w:linePitch="341" w:charSpace="2373"/>
        </w:sectPr>
      </w:pPr>
    </w:p>
    <w:p w:rsidR="00457E0B" w:rsidRDefault="00457E0B"/>
    <w:sectPr w:rsidR="00457E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07A3"/>
    <w:rsid w:val="00457E0B"/>
    <w:rsid w:val="009307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07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307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942</Characters>
  <Application>Microsoft Office Word</Application>
  <DocSecurity>0</DocSecurity>
  <Lines>7</Lines>
  <Paragraphs>2</Paragraphs>
  <ScaleCrop>false</ScaleCrop>
  <Company>Microsoft</Company>
  <LinksUpToDate>false</LinksUpToDate>
  <CharactersWithSpaces>1105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2023-08-22T03:51:00Z</dcterms:created>
</cp:coreProperties>
</file>