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E72" w:rsidRDefault="00F01E72" w:rsidP="00125CC1">
      <w:pPr>
        <w:pStyle w:val="1"/>
        <w:spacing w:line="245" w:lineRule="auto"/>
      </w:pPr>
      <w:bookmarkStart w:id="0" w:name="_Toc143597359"/>
      <w:r>
        <w:rPr>
          <w:rFonts w:hint="eastAsia"/>
        </w:rPr>
        <w:t>洋</w:t>
      </w:r>
      <w:r w:rsidRPr="0009758B">
        <w:rPr>
          <w:rFonts w:hint="eastAsia"/>
        </w:rPr>
        <w:t>县林业局：风劲正是扬帆时</w:t>
      </w:r>
      <w:r w:rsidRPr="0009758B">
        <w:t xml:space="preserve"> 担当实干启征程</w:t>
      </w:r>
      <w:bookmarkEnd w:id="0"/>
    </w:p>
    <w:p w:rsidR="00F01E72" w:rsidRDefault="00F01E72" w:rsidP="00F01E72">
      <w:pPr>
        <w:spacing w:line="245" w:lineRule="auto"/>
        <w:ind w:firstLineChars="200" w:firstLine="420"/>
        <w:jc w:val="left"/>
      </w:pPr>
      <w:r>
        <w:rPr>
          <w:rFonts w:hint="eastAsia"/>
        </w:rPr>
        <w:t>今年以来，县林业局坚持以习近平生态文明思想武装头脑、指导实践、推动工作。认真贯彻省、市、县“三个年”活动部署要求，以硬核举措不断推动干部改作风、提能力、强服务、优环境、抓项目、促发展，深度发掘生态潜力，努力提升生态资源开发利用效能和水平，不断拓宽“两山”转化通道，为推进县域经济高质量发展作出积极贡献。</w:t>
      </w:r>
    </w:p>
    <w:p w:rsidR="00F01E72" w:rsidRDefault="00F01E72" w:rsidP="00F01E72">
      <w:pPr>
        <w:spacing w:line="245" w:lineRule="auto"/>
        <w:ind w:firstLineChars="200" w:firstLine="420"/>
        <w:jc w:val="left"/>
      </w:pPr>
      <w:r>
        <w:rPr>
          <w:rFonts w:hint="eastAsia"/>
        </w:rPr>
        <w:t>出实招、改作风</w:t>
      </w:r>
    </w:p>
    <w:p w:rsidR="00F01E72" w:rsidRDefault="00F01E72" w:rsidP="00F01E72">
      <w:pPr>
        <w:spacing w:line="245" w:lineRule="auto"/>
        <w:ind w:firstLineChars="200" w:firstLine="420"/>
        <w:jc w:val="left"/>
      </w:pPr>
      <w:r>
        <w:rPr>
          <w:rFonts w:hint="eastAsia"/>
        </w:rPr>
        <w:t>培塑担当高效行业形象</w:t>
      </w:r>
    </w:p>
    <w:p w:rsidR="00F01E72" w:rsidRDefault="00F01E72" w:rsidP="00F01E72">
      <w:pPr>
        <w:spacing w:line="245" w:lineRule="auto"/>
        <w:ind w:firstLineChars="200" w:firstLine="420"/>
        <w:jc w:val="left"/>
      </w:pPr>
      <w:r>
        <w:rPr>
          <w:rFonts w:hint="eastAsia"/>
        </w:rPr>
        <w:t>县林业局通过书记讲党课、股室长讲业务、支部“三会一课”等方式，兴起学思践悟热潮，着力提升广大党员干部政治判断力、政治领悟力、政治执行力。常态化推进“进知解”和“入网联户”服务社区工作，深入涉林企业商户宣传政策、发放宣传资料、培训护林员，解决群众急难愁盼问题。为</w:t>
      </w:r>
      <w:r>
        <w:t>13</w:t>
      </w:r>
      <w:r>
        <w:t>名新入职干部配备业务导师、安排优秀年轻干部到秦巴保护、乡村振兴一线重点岗位进行实践锻炼，快速提高干部干事创业能力。聚焦顽瘴痼疾，扎实开展纪律教育学习宣传月活动，持续深化</w:t>
      </w:r>
      <w:r>
        <w:t>“</w:t>
      </w:r>
      <w:r>
        <w:t>三不一慢一乱</w:t>
      </w:r>
      <w:r>
        <w:t>”</w:t>
      </w:r>
      <w:r>
        <w:t>和违规吃喝专项整治，着力锤炼</w:t>
      </w:r>
      <w:r>
        <w:t>“</w:t>
      </w:r>
      <w:r>
        <w:t>勤快严实精细廉</w:t>
      </w:r>
      <w:r>
        <w:t>”</w:t>
      </w:r>
      <w:r>
        <w:t>作风，营造敢为敢闯</w:t>
      </w:r>
      <w:r>
        <w:rPr>
          <w:rFonts w:hint="eastAsia"/>
        </w:rPr>
        <w:t>敢干敢首创的良好氛围。</w:t>
      </w:r>
    </w:p>
    <w:p w:rsidR="00F01E72" w:rsidRDefault="00F01E72" w:rsidP="00F01E72">
      <w:pPr>
        <w:spacing w:line="245" w:lineRule="auto"/>
        <w:ind w:firstLineChars="200" w:firstLine="420"/>
        <w:jc w:val="left"/>
      </w:pPr>
      <w:r>
        <w:rPr>
          <w:rFonts w:hint="eastAsia"/>
        </w:rPr>
        <w:t>谋新招、强服务</w:t>
      </w:r>
    </w:p>
    <w:p w:rsidR="00F01E72" w:rsidRDefault="00F01E72" w:rsidP="00F01E72">
      <w:pPr>
        <w:spacing w:line="245" w:lineRule="auto"/>
        <w:ind w:firstLineChars="200" w:firstLine="420"/>
        <w:jc w:val="left"/>
      </w:pPr>
      <w:r>
        <w:rPr>
          <w:rFonts w:hint="eastAsia"/>
        </w:rPr>
        <w:t>聚力营商环境突破提升</w:t>
      </w:r>
    </w:p>
    <w:p w:rsidR="00F01E72" w:rsidRDefault="00F01E72" w:rsidP="00F01E72">
      <w:pPr>
        <w:spacing w:line="245" w:lineRule="auto"/>
        <w:ind w:firstLineChars="200" w:firstLine="420"/>
        <w:jc w:val="left"/>
      </w:pPr>
      <w:r>
        <w:rPr>
          <w:rFonts w:hint="eastAsia"/>
        </w:rPr>
        <w:t>认真学习省、市、县“放管服”改革精神，按照“便民、高效、廉洁、规范”要求，结合“五星创建、双强争优”活动，开展“争创服务群众先锋”品牌创建，以打造最优政务环境和服务为终极目标，全面落实办事便利化、项目服务保障、投资吸引力、监管创新服务等</w:t>
      </w:r>
      <w:r>
        <w:t>4</w:t>
      </w:r>
      <w:r>
        <w:t>个方面</w:t>
      </w:r>
      <w:r>
        <w:t>20</w:t>
      </w:r>
      <w:r>
        <w:t>项重点任务，不断畅通</w:t>
      </w:r>
      <w:r>
        <w:t>“</w:t>
      </w:r>
      <w:r>
        <w:t>绿色通道</w:t>
      </w:r>
      <w:r>
        <w:t>”</w:t>
      </w:r>
      <w:r>
        <w:t>，优化工作流程，缩短服务时限，提升重点项目林地审批服务水平。今年上半年，依法审批审核办理项目使用林地手续</w:t>
      </w:r>
      <w:r>
        <w:t>24</w:t>
      </w:r>
      <w:r>
        <w:t>起，涉及林地面积</w:t>
      </w:r>
      <w:r>
        <w:t>40.8</w:t>
      </w:r>
      <w:r>
        <w:t>公顷；为新招商项目预选址开展政策服务</w:t>
      </w:r>
      <w:r>
        <w:t>42</w:t>
      </w:r>
      <w:r>
        <w:t>次，出具重点项目区位审查意见</w:t>
      </w:r>
      <w:r>
        <w:t>62</w:t>
      </w:r>
      <w:r>
        <w:t>份；对全县</w:t>
      </w:r>
      <w:r>
        <w:t>141</w:t>
      </w:r>
      <w:r>
        <w:t>个重点项目进</w:t>
      </w:r>
      <w:r>
        <w:rPr>
          <w:rFonts w:hint="eastAsia"/>
        </w:rPr>
        <w:t>行排查，办理林地占用许可手续项目</w:t>
      </w:r>
      <w:r>
        <w:t>4</w:t>
      </w:r>
      <w:r>
        <w:t>个；完成黄金峡水库周围</w:t>
      </w:r>
      <w:r>
        <w:t>21</w:t>
      </w:r>
      <w:r>
        <w:t>条道路、华阳</w:t>
      </w:r>
      <w:r>
        <w:t>35</w:t>
      </w:r>
      <w:r>
        <w:t>千伏输变电等</w:t>
      </w:r>
      <w:r>
        <w:t>24</w:t>
      </w:r>
      <w:r>
        <w:t>起县域重点项目申请占用林地资料上报；指导完善汉江综治右岸工程、金水文化广场、关垭种猪场</w:t>
      </w:r>
      <w:r>
        <w:t>3</w:t>
      </w:r>
      <w:r>
        <w:t>起占用林地的资料补正和审核审批。</w:t>
      </w:r>
    </w:p>
    <w:p w:rsidR="00F01E72" w:rsidRDefault="00F01E72" w:rsidP="00F01E72">
      <w:pPr>
        <w:spacing w:line="245" w:lineRule="auto"/>
        <w:ind w:firstLineChars="200" w:firstLine="420"/>
        <w:jc w:val="left"/>
      </w:pPr>
      <w:r>
        <w:rPr>
          <w:rFonts w:hint="eastAsia"/>
        </w:rPr>
        <w:t>亮硬招、促发展</w:t>
      </w:r>
    </w:p>
    <w:p w:rsidR="00F01E72" w:rsidRDefault="00F01E72" w:rsidP="00F01E72">
      <w:pPr>
        <w:spacing w:line="245" w:lineRule="auto"/>
        <w:ind w:firstLineChars="200" w:firstLine="420"/>
        <w:jc w:val="left"/>
      </w:pPr>
      <w:r>
        <w:rPr>
          <w:rFonts w:hint="eastAsia"/>
        </w:rPr>
        <w:t>助推重点项目落地见效</w:t>
      </w:r>
    </w:p>
    <w:p w:rsidR="00F01E72" w:rsidRDefault="00F01E72" w:rsidP="00F01E72">
      <w:pPr>
        <w:spacing w:line="245" w:lineRule="auto"/>
        <w:ind w:firstLineChars="200" w:firstLine="420"/>
        <w:jc w:val="left"/>
      </w:pPr>
      <w:r>
        <w:rPr>
          <w:rFonts w:hint="eastAsia"/>
        </w:rPr>
        <w:t>创新推行集中学习、集中征集、集中研判的“三集中”项目谋划机制，聚焦生态环境综合治理、传统林业产业转型、社会民生、低碳发展等领域，持续发力抓好项目谋划、招引、服务、建设，实现项目招引量质并进、以量为基、以质取胜。今年以来，新招商生态发展类项目</w:t>
      </w:r>
      <w:r>
        <w:t>2</w:t>
      </w:r>
      <w:r>
        <w:t>个，落实到位资金</w:t>
      </w:r>
      <w:r>
        <w:t>5148.01</w:t>
      </w:r>
      <w:r>
        <w:t>万元。</w:t>
      </w:r>
      <w:r>
        <w:t>“</w:t>
      </w:r>
      <w:r>
        <w:t>林业病虫害防治和生态修复</w:t>
      </w:r>
      <w:r>
        <w:t>”</w:t>
      </w:r>
      <w:r>
        <w:t>等四个县级包抓重点项目投资和进度计划均衡推进。积极谋划助力洋县现代立体绿色循环产业链综合体、洋县国储林基地等建设项目落地实施；引进陕西省林科院专家</w:t>
      </w:r>
      <w:r>
        <w:t>1</w:t>
      </w:r>
      <w:r>
        <w:t>名，高学历人才</w:t>
      </w:r>
      <w:r>
        <w:t>4</w:t>
      </w:r>
      <w:r>
        <w:t>名。</w:t>
      </w:r>
    </w:p>
    <w:p w:rsidR="00F01E72" w:rsidRDefault="00F01E72" w:rsidP="00125CC1">
      <w:pPr>
        <w:spacing w:line="245" w:lineRule="auto"/>
        <w:jc w:val="right"/>
      </w:pPr>
      <w:r w:rsidRPr="0009758B">
        <w:rPr>
          <w:rFonts w:hint="eastAsia"/>
        </w:rPr>
        <w:t>洋县先锋</w:t>
      </w:r>
      <w:r>
        <w:rPr>
          <w:rFonts w:hint="eastAsia"/>
        </w:rPr>
        <w:t>2023-8-17</w:t>
      </w:r>
    </w:p>
    <w:p w:rsidR="00F01E72" w:rsidRDefault="00F01E72" w:rsidP="000A6233">
      <w:pPr>
        <w:sectPr w:rsidR="00F01E72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83BB6" w:rsidRDefault="00A83BB6"/>
    <w:sectPr w:rsidR="00A83B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822" w:rsidRDefault="00A83BB6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822" w:rsidRDefault="00A83BB6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822" w:rsidRDefault="00A83BB6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822" w:rsidRDefault="00A83BB6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1E72"/>
    <w:rsid w:val="00A83BB6"/>
    <w:rsid w:val="00F01E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01E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01E72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F01E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F01E72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F01E72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F01E72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950</Characters>
  <Application>Microsoft Office Word</Application>
  <DocSecurity>0</DocSecurity>
  <Lines>7</Lines>
  <Paragraphs>2</Paragraphs>
  <ScaleCrop>false</ScaleCrop>
  <Company>Microsoft</Company>
  <LinksUpToDate>false</LinksUpToDate>
  <CharactersWithSpaces>1114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2023-08-22T03:51:00Z</dcterms:created>
</cp:coreProperties>
</file>