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7D5D" w:rsidRPr="00881784" w:rsidRDefault="00937D5D" w:rsidP="00881784">
      <w:pPr>
        <w:pStyle w:val="1"/>
      </w:pPr>
      <w:r w:rsidRPr="00881784">
        <w:rPr>
          <w:rFonts w:hint="eastAsia"/>
        </w:rPr>
        <w:t>知识产权保护：让创新生态加速创新</w:t>
      </w:r>
    </w:p>
    <w:p w:rsidR="00937D5D" w:rsidRDefault="00937D5D" w:rsidP="00937D5D">
      <w:pPr>
        <w:ind w:firstLineChars="200" w:firstLine="420"/>
        <w:jc w:val="left"/>
      </w:pPr>
      <w:r>
        <w:rPr>
          <w:rFonts w:hint="eastAsia"/>
        </w:rPr>
        <w:t>编者按</w:t>
      </w:r>
    </w:p>
    <w:p w:rsidR="00937D5D" w:rsidRDefault="00937D5D" w:rsidP="00937D5D">
      <w:pPr>
        <w:ind w:firstLineChars="200" w:firstLine="420"/>
        <w:jc w:val="left"/>
      </w:pPr>
      <w:r>
        <w:rPr>
          <w:rFonts w:hint="eastAsia"/>
        </w:rPr>
        <w:t>在这个速度时代，新技术的密集爆发、迭代速度不断加快、产业链条越来越长，让创新的边界被打开、创新的速度在加快、创新的场景越来越多。作为创新成果重要载体的知识产权大量交叉汇聚形成创新生态，因而知识产权保护正在成为创新生态的“护城河”，让创新动力源源不竭，让创新生态加速创新。</w:t>
      </w:r>
    </w:p>
    <w:p w:rsidR="00937D5D" w:rsidRDefault="00937D5D" w:rsidP="00937D5D">
      <w:pPr>
        <w:ind w:firstLineChars="200" w:firstLine="420"/>
        <w:jc w:val="left"/>
      </w:pPr>
      <w:r>
        <w:rPr>
          <w:rFonts w:hint="eastAsia"/>
        </w:rPr>
        <w:t>华为</w:t>
      </w:r>
      <w:r>
        <w:t>2023</w:t>
      </w:r>
      <w:r>
        <w:t>创新和知识产权论坛：跨越创新边界</w:t>
      </w:r>
      <w:r>
        <w:t xml:space="preserve"> </w:t>
      </w:r>
      <w:r>
        <w:t>分享创新成果</w:t>
      </w:r>
    </w:p>
    <w:p w:rsidR="00937D5D" w:rsidRDefault="00937D5D" w:rsidP="00937D5D">
      <w:pPr>
        <w:ind w:firstLineChars="200" w:firstLine="420"/>
        <w:jc w:val="left"/>
      </w:pPr>
      <w:r>
        <w:rPr>
          <w:rFonts w:hint="eastAsia"/>
        </w:rPr>
        <w:t>更高效的联接、更沉浸的体验、更专业的手机摄影、更智能的驾驶、更优化的算法……华为在</w:t>
      </w:r>
      <w:r>
        <w:t>7</w:t>
      </w:r>
      <w:r>
        <w:t>月</w:t>
      </w:r>
      <w:r>
        <w:t>13</w:t>
      </w:r>
      <w:r>
        <w:t>日举行的</w:t>
      </w:r>
      <w:r>
        <w:t>“</w:t>
      </w:r>
      <w:r>
        <w:t>跨越创新边界</w:t>
      </w:r>
      <w:r>
        <w:t>——2023</w:t>
      </w:r>
      <w:r>
        <w:t>创新和知识产权论坛</w:t>
      </w:r>
      <w:r>
        <w:t>”</w:t>
      </w:r>
      <w:r>
        <w:t>上再次发布了一系列领先的技术创新成果，与此同时，华为还公布了其手机、</w:t>
      </w:r>
      <w:r>
        <w:t>Wi-Fi</w:t>
      </w:r>
      <w:r>
        <w:t>和物联网专利许可费率。</w:t>
      </w:r>
    </w:p>
    <w:p w:rsidR="00937D5D" w:rsidRDefault="00937D5D" w:rsidP="00937D5D">
      <w:pPr>
        <w:ind w:firstLineChars="200" w:firstLine="420"/>
        <w:jc w:val="left"/>
      </w:pPr>
      <w:r>
        <w:rPr>
          <w:rFonts w:hint="eastAsia"/>
        </w:rPr>
        <w:t>“华为愿意通过专利的方式与全世界分享创新成果，支撑全球产业和千行百业可持续地共同发展。”华为首席法务官宋柳平表示。</w:t>
      </w:r>
    </w:p>
    <w:p w:rsidR="00937D5D" w:rsidRDefault="00937D5D" w:rsidP="00937D5D">
      <w:pPr>
        <w:ind w:firstLineChars="200" w:firstLine="420"/>
        <w:jc w:val="left"/>
      </w:pPr>
      <w:r>
        <w:rPr>
          <w:rFonts w:hint="eastAsia"/>
        </w:rPr>
        <w:t>创新技术跨越边界</w:t>
      </w:r>
    </w:p>
    <w:p w:rsidR="00937D5D" w:rsidRDefault="00937D5D" w:rsidP="00937D5D">
      <w:pPr>
        <w:ind w:firstLineChars="200" w:firstLine="420"/>
        <w:jc w:val="left"/>
      </w:pPr>
      <w:r>
        <w:rPr>
          <w:rFonts w:hint="eastAsia"/>
        </w:rPr>
        <w:t>创新技术一直是华为创新和知识产权论坛的“重头戏”。本次论坛，多位专家分享了</w:t>
      </w:r>
      <w:r>
        <w:t>5.5G</w:t>
      </w:r>
      <w:r>
        <w:t>、</w:t>
      </w:r>
      <w:r>
        <w:t>“</w:t>
      </w:r>
      <w:r>
        <w:t>菁彩</w:t>
      </w:r>
      <w:r>
        <w:t>”</w:t>
      </w:r>
      <w:r>
        <w:t>音视频、用于手机的十档可变光圈、通用障碍物检测网络以及运筹优化算法等领先技术，涵盖家庭、交通和工作等众多领域。</w:t>
      </w:r>
    </w:p>
    <w:p w:rsidR="00937D5D" w:rsidRDefault="00937D5D" w:rsidP="00937D5D">
      <w:pPr>
        <w:ind w:firstLineChars="200" w:firstLine="420"/>
        <w:jc w:val="left"/>
      </w:pPr>
      <w:r>
        <w:rPr>
          <w:rFonts w:hint="eastAsia"/>
        </w:rPr>
        <w:t>作为</w:t>
      </w:r>
      <w:r>
        <w:t>5G</w:t>
      </w:r>
      <w:r>
        <w:t>的增强和演进，</w:t>
      </w:r>
      <w:r>
        <w:t>5.5G</w:t>
      </w:r>
      <w:r>
        <w:t>技术正在跨越联接的边界</w:t>
      </w:r>
      <w:r>
        <w:t>——</w:t>
      </w:r>
      <w:r>
        <w:t>从支撑万物互联到使能万物智联。通过万兆体验、千亿联接和内生智能，</w:t>
      </w:r>
      <w:r>
        <w:t>5.5G</w:t>
      </w:r>
      <w:r>
        <w:t>可以实现人联、物联、车联的多感官、沉浸式、超现实体验。华为作为端到端</w:t>
      </w:r>
      <w:r>
        <w:t>5.5G</w:t>
      </w:r>
      <w:r>
        <w:t>解决方案的行业倡导者，正在联合全行业积极探索</w:t>
      </w:r>
      <w:r>
        <w:t>5.5G</w:t>
      </w:r>
      <w:r>
        <w:t>各项关键技术能力的研发和验证，包括实现万兆下行的超大规模天线阵列技术、兑现千兆上行能力的灵活频谱接入技术，以及开启千亿物联的无源物联技术等</w:t>
      </w:r>
      <w:r>
        <w:t>5.5G</w:t>
      </w:r>
      <w:r>
        <w:t>关键技术均取得了重大验证进展。</w:t>
      </w:r>
    </w:p>
    <w:p w:rsidR="00937D5D" w:rsidRDefault="00937D5D" w:rsidP="00937D5D">
      <w:pPr>
        <w:ind w:firstLineChars="200" w:firstLine="420"/>
        <w:jc w:val="left"/>
      </w:pPr>
      <w:r>
        <w:rPr>
          <w:rFonts w:hint="eastAsia"/>
        </w:rPr>
        <w:t>在沉浸式技术领域，菁彩</w:t>
      </w:r>
      <w:r>
        <w:t>HDR</w:t>
      </w:r>
      <w:r>
        <w:t>和三维菁彩声正在跨越虚拟与现实的边界。菁彩</w:t>
      </w:r>
      <w:r>
        <w:t>HDR</w:t>
      </w:r>
      <w:r>
        <w:t>基于智能算法为每一帧画面精准匹配处理方案，借助动态元数据、智能影调映射，根据每个场景的亮度、色彩信息动态调整显示效果，实现端到端的一致性，从而全面提升视频画面质感，为观众提供沉浸式视觉体验。而三维菁彩声则是全球首个基于</w:t>
      </w:r>
      <w:r>
        <w:t>AI</w:t>
      </w:r>
      <w:r>
        <w:t>技术的音频解码标准，打破了声道限制，增加了空间感和方位感，让声音萦绕于听众四周乃至上方，再现现实世界中的声音，从而满足人们对声音高度还原、高度沉浸的体验需求。</w:t>
      </w:r>
    </w:p>
    <w:p w:rsidR="00937D5D" w:rsidRDefault="00937D5D" w:rsidP="00937D5D">
      <w:pPr>
        <w:ind w:firstLineChars="200" w:firstLine="420"/>
        <w:jc w:val="left"/>
      </w:pPr>
      <w:r>
        <w:rPr>
          <w:rFonts w:hint="eastAsia"/>
        </w:rPr>
        <w:t>业界首发的十档物理可变光圈，让手机摄影真正跨越与单反相机的边界。如何将苹果般大小的单反相机镜头做成蓝莓般大小放在手机里，是华为工程师需要解决的难题。经过三年的研究，华为工程师把更专业、更高规格的光学设计带到了手机里，通过调节</w:t>
      </w:r>
      <w:r>
        <w:t>6</w:t>
      </w:r>
      <w:r>
        <w:t>个叶片的开合精准控制进光量，大幅提高画质和拍摄体验。除了在硬件结构上的创新，华为还设计了丰富的软件功能，在手机上真正实现了可变光圈技术，让手机软硬件的技术规格实现了巨大的飞跃。</w:t>
      </w:r>
    </w:p>
    <w:p w:rsidR="00937D5D" w:rsidRDefault="00937D5D" w:rsidP="00937D5D">
      <w:pPr>
        <w:ind w:firstLineChars="200" w:firstLine="420"/>
        <w:jc w:val="left"/>
      </w:pPr>
      <w:r>
        <w:rPr>
          <w:rFonts w:hint="eastAsia"/>
        </w:rPr>
        <w:t>在智能驾驶领域，通用障碍物检测（</w:t>
      </w:r>
      <w:r>
        <w:t>GOD</w:t>
      </w:r>
      <w:r>
        <w:t>）网络正在让汽车跨越感知的边界</w:t>
      </w:r>
      <w:r>
        <w:t>——</w:t>
      </w:r>
      <w:r>
        <w:t>通过海量数据自监督学习，让汽车能像人类司机一样感知环境中的各种障碍物。华为智能驾驶系统以业界首创的</w:t>
      </w:r>
      <w:r>
        <w:t>GOD</w:t>
      </w:r>
      <w:r>
        <w:t>网络接收相机、毫米波雷达、激光雷达信号进行融合感知，突破传统方法只能识别</w:t>
      </w:r>
      <w:r>
        <w:t>“</w:t>
      </w:r>
      <w:r>
        <w:t>白名单</w:t>
      </w:r>
      <w:r>
        <w:t>”</w:t>
      </w:r>
      <w:r>
        <w:t>的限制，让汽车真正看得懂</w:t>
      </w:r>
      <w:r>
        <w:t>“</w:t>
      </w:r>
      <w:r>
        <w:t>物</w:t>
      </w:r>
      <w:r>
        <w:t>”</w:t>
      </w:r>
      <w:r>
        <w:t>，从架构上构筑起安全防线。</w:t>
      </w:r>
    </w:p>
    <w:p w:rsidR="00937D5D" w:rsidRDefault="00937D5D" w:rsidP="00937D5D">
      <w:pPr>
        <w:ind w:firstLineChars="200" w:firstLine="420"/>
        <w:jc w:val="left"/>
      </w:pPr>
      <w:r>
        <w:rPr>
          <w:rFonts w:hint="eastAsia"/>
        </w:rPr>
        <w:t>运筹优化算法跨越的则是场景的边界。这种技术把机场、工厂、物流等不同场景的具体业务抽象为数学问题，构建数据模型，在有限时间内给出最优解。据介绍，运筹优化技术基于华为在</w:t>
      </w:r>
      <w:r>
        <w:t>ToB</w:t>
      </w:r>
      <w:r>
        <w:t>和</w:t>
      </w:r>
      <w:r>
        <w:t>ToC</w:t>
      </w:r>
      <w:r>
        <w:t>业务的丰富场景经验，孵化建模方法和求解技术，可实现在有限资源约束下提升系统运转效率，降低系统运转成本。</w:t>
      </w:r>
    </w:p>
    <w:p w:rsidR="00937D5D" w:rsidRDefault="00937D5D" w:rsidP="00937D5D">
      <w:pPr>
        <w:ind w:firstLineChars="200" w:firstLine="420"/>
        <w:jc w:val="left"/>
      </w:pPr>
      <w:r>
        <w:rPr>
          <w:rFonts w:hint="eastAsia"/>
        </w:rPr>
        <w:t>研发投入十年近万亿</w:t>
      </w:r>
    </w:p>
    <w:p w:rsidR="00937D5D" w:rsidRDefault="00937D5D" w:rsidP="00937D5D">
      <w:pPr>
        <w:ind w:firstLineChars="200" w:firstLine="420"/>
        <w:jc w:val="left"/>
      </w:pPr>
      <w:r>
        <w:rPr>
          <w:rFonts w:hint="eastAsia"/>
        </w:rPr>
        <w:t>技术的创新突破源于持续而巨大的研发投入。宋柳平透露，尽管</w:t>
      </w:r>
      <w:r>
        <w:t>2022</w:t>
      </w:r>
      <w:r>
        <w:t>年严峻的外部环境和非市场因素继续影响着公司经营，但华为仍然持续加大研发投入，</w:t>
      </w:r>
      <w:r>
        <w:t>2022</w:t>
      </w:r>
      <w:r>
        <w:t>年研发投入达到</w:t>
      </w:r>
      <w:r>
        <w:t>1615</w:t>
      </w:r>
      <w:r>
        <w:t>亿元人民币，占全年收入的</w:t>
      </w:r>
      <w:r>
        <w:t>25.1%</w:t>
      </w:r>
      <w:r>
        <w:t>，处于历史高位；</w:t>
      </w:r>
      <w:r>
        <w:t>10</w:t>
      </w:r>
      <w:r>
        <w:t>年累计投入的研发费用超过</w:t>
      </w:r>
      <w:r>
        <w:t>9773</w:t>
      </w:r>
      <w:r>
        <w:t>亿元人民币。</w:t>
      </w:r>
    </w:p>
    <w:p w:rsidR="00937D5D" w:rsidRDefault="00937D5D" w:rsidP="00937D5D">
      <w:pPr>
        <w:ind w:firstLineChars="200" w:firstLine="420"/>
        <w:jc w:val="left"/>
      </w:pPr>
      <w:r>
        <w:rPr>
          <w:rFonts w:hint="eastAsia"/>
        </w:rPr>
        <w:t>高额的研发投入，让华为在</w:t>
      </w:r>
      <w:r>
        <w:t>2022</w:t>
      </w:r>
      <w:r>
        <w:t>年欧盟工业研发投资排行榜上位列第四。</w:t>
      </w:r>
      <w:r>
        <w:t>“</w:t>
      </w:r>
      <w:r>
        <w:t>华为在基础研究领域投入非常大，这些投入并不以开发新产品为目标，而是着眼于推动行业标准化进程，支持行业共创更大价值。</w:t>
      </w:r>
      <w:r>
        <w:t>”</w:t>
      </w:r>
      <w:r>
        <w:t>华为副总裁、知识产权部部长樊志勇说。</w:t>
      </w:r>
    </w:p>
    <w:p w:rsidR="00937D5D" w:rsidRDefault="00937D5D" w:rsidP="00937D5D">
      <w:pPr>
        <w:ind w:firstLineChars="200" w:firstLine="420"/>
        <w:jc w:val="left"/>
      </w:pPr>
      <w:r>
        <w:rPr>
          <w:rFonts w:hint="eastAsia"/>
        </w:rPr>
        <w:t>过去</w:t>
      </w:r>
      <w:r>
        <w:t>20</w:t>
      </w:r>
      <w:r>
        <w:t>年，华为是蜂窝通信、</w:t>
      </w:r>
      <w:r>
        <w:t>Wi-Fi</w:t>
      </w:r>
      <w:r>
        <w:t>和多媒体编解码等主流</w:t>
      </w:r>
      <w:r>
        <w:t>ICT</w:t>
      </w:r>
      <w:r>
        <w:t>标准的关键贡献者。</w:t>
      </w:r>
      <w:r>
        <w:t>2015</w:t>
      </w:r>
      <w:r>
        <w:t>年以来，华为一直是国际</w:t>
      </w:r>
      <w:r>
        <w:t>5G</w:t>
      </w:r>
      <w:r>
        <w:t>标准提案的领导者。截至</w:t>
      </w:r>
      <w:r>
        <w:t>2022</w:t>
      </w:r>
      <w:r>
        <w:t>年底，华为在全球共持有超过</w:t>
      </w:r>
      <w:r>
        <w:t>12</w:t>
      </w:r>
      <w:r>
        <w:t>万项有效授权专利，包括在中国、欧洲分别持有</w:t>
      </w:r>
      <w:r>
        <w:t>4</w:t>
      </w:r>
      <w:r>
        <w:t>万多项专利，在美国持有</w:t>
      </w:r>
      <w:r>
        <w:t>2.2</w:t>
      </w:r>
      <w:r>
        <w:t>万多项专利。</w:t>
      </w:r>
    </w:p>
    <w:p w:rsidR="00937D5D" w:rsidRDefault="00937D5D" w:rsidP="00937D5D">
      <w:pPr>
        <w:ind w:firstLineChars="200" w:firstLine="420"/>
        <w:jc w:val="left"/>
      </w:pPr>
      <w:r>
        <w:rPr>
          <w:rFonts w:hint="eastAsia"/>
        </w:rPr>
        <w:t>在专利之外，华为还通过开放源码计划来分享技术成果。樊志勇表示，华为是全球主流开源行业组织的积极倡导者和支持者，并在许多顶级国际开源社区担任关键席位。华为还创立了多个新的开源项目，如</w:t>
      </w:r>
      <w:r>
        <w:t>OpenHarmony</w:t>
      </w:r>
      <w:r>
        <w:t>和</w:t>
      </w:r>
      <w:r>
        <w:t>openEuler</w:t>
      </w:r>
      <w:r>
        <w:t>，让数百万的开发者和用户受益。</w:t>
      </w:r>
    </w:p>
    <w:p w:rsidR="00937D5D" w:rsidRDefault="00937D5D" w:rsidP="00937D5D">
      <w:pPr>
        <w:ind w:firstLineChars="200" w:firstLine="420"/>
        <w:jc w:val="left"/>
      </w:pPr>
      <w:r>
        <w:rPr>
          <w:rFonts w:hint="eastAsia"/>
        </w:rPr>
        <w:t>合理回报激励持续创新</w:t>
      </w:r>
    </w:p>
    <w:p w:rsidR="00937D5D" w:rsidRDefault="00937D5D" w:rsidP="00937D5D">
      <w:pPr>
        <w:ind w:firstLineChars="200" w:firstLine="420"/>
        <w:jc w:val="left"/>
      </w:pPr>
      <w:r>
        <w:rPr>
          <w:rFonts w:hint="eastAsia"/>
        </w:rPr>
        <w:t>作为</w:t>
      </w:r>
      <w:r>
        <w:t>5G</w:t>
      </w:r>
      <w:r>
        <w:t>手机等标准必要专利最大的持有企业之一，华为在此次论坛上公布了其</w:t>
      </w:r>
      <w:r>
        <w:t>4G</w:t>
      </w:r>
      <w:r>
        <w:t>和</w:t>
      </w:r>
      <w:r>
        <w:t>5G</w:t>
      </w:r>
      <w:r>
        <w:t>手机、</w:t>
      </w:r>
      <w:r>
        <w:t>Wi-Fi 6</w:t>
      </w:r>
      <w:r>
        <w:t>设备和物联网产品的专利许可费率。华为对</w:t>
      </w:r>
      <w:r>
        <w:t>4G</w:t>
      </w:r>
      <w:r>
        <w:t>和</w:t>
      </w:r>
      <w:r>
        <w:t>5G</w:t>
      </w:r>
      <w:r>
        <w:t>手机设置的许可费率上限分别为每台</w:t>
      </w:r>
      <w:r>
        <w:t>1.5</w:t>
      </w:r>
      <w:r>
        <w:t>美元和</w:t>
      </w:r>
      <w:r>
        <w:t>2.5</w:t>
      </w:r>
      <w:r>
        <w:t>美元；对</w:t>
      </w:r>
      <w:r>
        <w:t>Wi-Fi 6</w:t>
      </w:r>
      <w:r>
        <w:t>消费类设备设置的许可费率为每台</w:t>
      </w:r>
      <w:r>
        <w:t>0.5</w:t>
      </w:r>
      <w:r>
        <w:t>美元；对于以物联网技术为核心的设备，华为设置的许可费率是净售价的</w:t>
      </w:r>
      <w:r>
        <w:t>1%</w:t>
      </w:r>
      <w:r>
        <w:t>，每台费率最高不超过</w:t>
      </w:r>
      <w:r>
        <w:t>0.75</w:t>
      </w:r>
      <w:r>
        <w:t>美元，而对于通过物联网增强联接的设备，许可费率则为每台</w:t>
      </w:r>
      <w:r>
        <w:t>0.3</w:t>
      </w:r>
      <w:r>
        <w:t>美元至</w:t>
      </w:r>
      <w:r>
        <w:t>1</w:t>
      </w:r>
      <w:r>
        <w:t>美元。</w:t>
      </w:r>
    </w:p>
    <w:p w:rsidR="00937D5D" w:rsidRDefault="00937D5D" w:rsidP="00937D5D">
      <w:pPr>
        <w:ind w:firstLineChars="200" w:firstLine="420"/>
        <w:jc w:val="left"/>
      </w:pPr>
      <w:r>
        <w:rPr>
          <w:rFonts w:hint="eastAsia"/>
        </w:rPr>
        <w:t>据樊志勇介绍，截至目前，华为已累计签署近</w:t>
      </w:r>
      <w:r>
        <w:t>200</w:t>
      </w:r>
      <w:r>
        <w:t>项双边许可协议。此外，超过</w:t>
      </w:r>
      <w:r>
        <w:t>350</w:t>
      </w:r>
      <w:r>
        <w:t>家公司已通过专利池获得华为专利许可。华为历史上累计支付的专利许可费约是许可收入的三倍。</w:t>
      </w:r>
      <w:r>
        <w:t>2022</w:t>
      </w:r>
      <w:r>
        <w:t>年，华为专利许可收入为</w:t>
      </w:r>
      <w:r>
        <w:t>5.6</w:t>
      </w:r>
      <w:r>
        <w:t>亿美元。</w:t>
      </w:r>
    </w:p>
    <w:p w:rsidR="00937D5D" w:rsidRDefault="00937D5D" w:rsidP="00937D5D">
      <w:pPr>
        <w:ind w:firstLineChars="200" w:firstLine="420"/>
        <w:jc w:val="left"/>
      </w:pPr>
      <w:r>
        <w:rPr>
          <w:rFonts w:hint="eastAsia"/>
        </w:rPr>
        <w:t>樊志勇表示，建立一个保护创新者、让创新者得到合理回报并鼓励他们持续创新的良性循环是可持续创新的关键。“华为对专利许可采取平衡的策略。我们认为，收取合理的专利许可费会激励创新，推动创新成果的应用。”</w:t>
      </w:r>
    </w:p>
    <w:p w:rsidR="00937D5D" w:rsidRDefault="00937D5D" w:rsidP="00937D5D">
      <w:pPr>
        <w:ind w:firstLineChars="200" w:firstLine="420"/>
        <w:jc w:val="left"/>
      </w:pPr>
      <w:r>
        <w:rPr>
          <w:rFonts w:hint="eastAsia"/>
        </w:rPr>
        <w:t>据介绍，华为已与三星、</w:t>
      </w:r>
      <w:r>
        <w:t>OPPO</w:t>
      </w:r>
      <w:r>
        <w:t>等领先科技企业以及梅赛德斯</w:t>
      </w:r>
      <w:r>
        <w:t>-</w:t>
      </w:r>
      <w:r>
        <w:t>奔驰、奥迪、宝马、保时捷、斯巴鲁、雷诺、兰博基尼和宾利等汽车制造商达成了专利许可安排。华为还在本次论坛上发布了其官方许可网站。该网站提供了华为双边许可计划的详细信息，涵盖手机、</w:t>
      </w:r>
      <w:r>
        <w:t>Wi-Fi</w:t>
      </w:r>
      <w:r>
        <w:t>和蜂窝物联网领域。</w:t>
      </w:r>
    </w:p>
    <w:p w:rsidR="00937D5D" w:rsidRDefault="00937D5D" w:rsidP="00937D5D">
      <w:pPr>
        <w:ind w:firstLineChars="200" w:firstLine="420"/>
        <w:jc w:val="left"/>
      </w:pPr>
      <w:r>
        <w:rPr>
          <w:rFonts w:hint="eastAsia"/>
        </w:rPr>
        <w:t>国际电信联盟副秘书长托马斯·拉马瑙斯卡斯在论坛上发表视频致辞时说，华为在推动低成本、包容性、大规模创新方面发挥了关键作用，“为了应对全球挑战、实现可持续发展目标，我们需要强有力的政策和框架来构建繁荣的创新生态。”（记者</w:t>
      </w:r>
      <w:r>
        <w:t xml:space="preserve"> </w:t>
      </w:r>
      <w:r>
        <w:t>吴蔚</w:t>
      </w:r>
      <w:r>
        <w:t xml:space="preserve"> </w:t>
      </w:r>
      <w:r>
        <w:t>北京报道）</w:t>
      </w:r>
    </w:p>
    <w:p w:rsidR="00937D5D" w:rsidRDefault="00937D5D" w:rsidP="00937D5D">
      <w:pPr>
        <w:ind w:firstLineChars="200" w:firstLine="420"/>
        <w:jc w:val="left"/>
      </w:pPr>
      <w:r>
        <w:t>2023</w:t>
      </w:r>
      <w:r>
        <w:t>年欧洲发明家奖获得者吴凯：保护知识产权就是保护企业的长期竞争力</w:t>
      </w:r>
    </w:p>
    <w:p w:rsidR="00937D5D" w:rsidRDefault="00937D5D" w:rsidP="00937D5D">
      <w:pPr>
        <w:ind w:firstLineChars="200" w:firstLine="420"/>
        <w:jc w:val="left"/>
      </w:pPr>
      <w:r>
        <w:rPr>
          <w:rFonts w:hint="eastAsia"/>
        </w:rPr>
        <w:t>“知识产权作为企业创新成果的重要载体，是全球通用的商业竞争工具，在全球贸易中发挥着重要作用。通过保护知识产权，企业的创新成果得到相应的商业利益回报，企业才有意愿持续投入创新，进而保护企业的长期竞争力，做出更好的产品，为人类社会进步做出更大的贡献。”</w:t>
      </w:r>
      <w:r>
        <w:t>2023</w:t>
      </w:r>
      <w:r>
        <w:t>年欧洲发明家奖获得者、中企宁德时代首席科学家吴凯近日在接受记者书面专访时说。</w:t>
      </w:r>
    </w:p>
    <w:p w:rsidR="00937D5D" w:rsidRDefault="00937D5D" w:rsidP="00937D5D">
      <w:pPr>
        <w:ind w:firstLineChars="200" w:firstLine="420"/>
        <w:jc w:val="left"/>
      </w:pPr>
      <w:r>
        <w:rPr>
          <w:rFonts w:hint="eastAsia"/>
        </w:rPr>
        <w:t>总部设在德国慕尼黑的欧洲专利局近日宣布，宁德时代首席科学家吴凯及其团队从</w:t>
      </w:r>
      <w:r>
        <w:t>600</w:t>
      </w:r>
      <w:r>
        <w:t>多名候选人中脱颖而出，荣获</w:t>
      </w:r>
      <w:r>
        <w:t>2023</w:t>
      </w:r>
      <w:r>
        <w:t>年欧洲发明家奖（</w:t>
      </w:r>
      <w:r>
        <w:t>“</w:t>
      </w:r>
      <w:r>
        <w:t>非欧洲专利局成员国奖</w:t>
      </w:r>
      <w:r>
        <w:t>”</w:t>
      </w:r>
      <w:r>
        <w:t>类别）。据欧洲专利局网站介绍，吴凯及其团队开发了一种带有顶盖的锂离子电池，该顶盖可作为一种屏障，降低电池安全风险，进而降低电动汽车电池爆炸和火灾风险。</w:t>
      </w:r>
    </w:p>
    <w:p w:rsidR="00937D5D" w:rsidRDefault="00937D5D" w:rsidP="00937D5D">
      <w:pPr>
        <w:ind w:firstLineChars="200" w:firstLine="420"/>
        <w:jc w:val="left"/>
      </w:pPr>
      <w:r>
        <w:rPr>
          <w:rFonts w:hint="eastAsia"/>
        </w:rPr>
        <w:t>吴凯说，大多数中国企业对知识产权的认知和重视都经历了从无到有、从有到优的过程。在企业发展早期，企业更多考虑数量的积累，将创新成果通过专利保护起来。随着企业的发展壮大和国际化步伐加快，单纯的数量已经无法满足企业经营的要求，而要考虑通过知识产权的全球布局筑起企业竞争力的“护城河”。</w:t>
      </w:r>
    </w:p>
    <w:p w:rsidR="00937D5D" w:rsidRDefault="00937D5D" w:rsidP="00937D5D">
      <w:pPr>
        <w:ind w:firstLineChars="200" w:firstLine="420"/>
        <w:jc w:val="left"/>
      </w:pPr>
      <w:r>
        <w:rPr>
          <w:rFonts w:hint="eastAsia"/>
        </w:rPr>
        <w:t>“首先我们要树立尊重他人知识产权，保护自己知识产权的原则。”吴凯说，“其次我们还要积极研究不同国家和地区的知识产权制度，适应国际知识产权游戏规则，助力企业更好参与全球竞争。”</w:t>
      </w:r>
    </w:p>
    <w:p w:rsidR="00937D5D" w:rsidRDefault="00937D5D" w:rsidP="00937D5D">
      <w:pPr>
        <w:ind w:firstLineChars="200" w:firstLine="420"/>
        <w:jc w:val="left"/>
      </w:pPr>
      <w:r>
        <w:rPr>
          <w:rFonts w:hint="eastAsia"/>
        </w:rPr>
        <w:t>欧洲专利局</w:t>
      </w:r>
      <w:r>
        <w:t>3</w:t>
      </w:r>
      <w:r>
        <w:t>月发布的</w:t>
      </w:r>
      <w:r>
        <w:t>2022</w:t>
      </w:r>
      <w:r>
        <w:t>年专利指数报告显示，</w:t>
      </w:r>
      <w:r>
        <w:t>2022</w:t>
      </w:r>
      <w:r>
        <w:t>年收到来自中国的</w:t>
      </w:r>
      <w:r>
        <w:t>19041</w:t>
      </w:r>
      <w:r>
        <w:t>项专利申请，达到历史新高，同比增长</w:t>
      </w:r>
      <w:r>
        <w:t>15.1%</w:t>
      </w:r>
      <w:r>
        <w:t>，在</w:t>
      </w:r>
      <w:r>
        <w:t>20</w:t>
      </w:r>
      <w:r>
        <w:t>个主要专利申请国家和地区中增幅最大。从企业排名来看，</w:t>
      </w:r>
      <w:r>
        <w:t>2022</w:t>
      </w:r>
      <w:r>
        <w:t>年向欧洲专利局提交专利申请的所有企业中，华为继续排名第一，此外</w:t>
      </w:r>
      <w:r>
        <w:t>OPPO</w:t>
      </w:r>
      <w:r>
        <w:t>、中兴、腾讯、京东方、</w:t>
      </w:r>
      <w:r>
        <w:t>vivo</w:t>
      </w:r>
      <w:r>
        <w:t>、百度、小米、宁德时代等中企也位列这一排行榜前</w:t>
      </w:r>
      <w:r>
        <w:t>50</w:t>
      </w:r>
      <w:r>
        <w:t>名之内。</w:t>
      </w:r>
    </w:p>
    <w:p w:rsidR="00937D5D" w:rsidRDefault="00937D5D" w:rsidP="00937D5D">
      <w:pPr>
        <w:ind w:firstLineChars="200" w:firstLine="420"/>
        <w:jc w:val="left"/>
      </w:pPr>
      <w:r>
        <w:rPr>
          <w:rFonts w:hint="eastAsia"/>
        </w:rPr>
        <w:t>据吴凯介绍，作为全球领先的锂离子电池研发制造商，宁德时代目前拥有以及正在申请的国内外专利合计超过</w:t>
      </w:r>
      <w:r>
        <w:t>1.6</w:t>
      </w:r>
      <w:r>
        <w:t>万项，主导或参与超过</w:t>
      </w:r>
      <w:r>
        <w:t>80</w:t>
      </w:r>
      <w:r>
        <w:t>项国内外标准的制定与修订。</w:t>
      </w:r>
    </w:p>
    <w:p w:rsidR="00937D5D" w:rsidRDefault="00937D5D" w:rsidP="00937D5D">
      <w:pPr>
        <w:ind w:firstLineChars="200" w:firstLine="420"/>
        <w:jc w:val="left"/>
      </w:pPr>
      <w:r>
        <w:rPr>
          <w:rFonts w:hint="eastAsia"/>
        </w:rPr>
        <w:t>锂离子电池行业近年来进入快速发展期，吴凯认为，如今各行各业都在加速向绿色低碳转型，锂离子电池技术的发展不仅有利于减少碳排放，而且有助于推动电动汽车的智能化趋势。在储能行业，锂离子电池有着更广阔的应用场景和增长空间。</w:t>
      </w:r>
    </w:p>
    <w:p w:rsidR="00937D5D" w:rsidRDefault="00937D5D" w:rsidP="00937D5D">
      <w:pPr>
        <w:ind w:firstLineChars="200" w:firstLine="420"/>
        <w:jc w:val="left"/>
      </w:pPr>
      <w:r>
        <w:rPr>
          <w:rFonts w:hint="eastAsia"/>
        </w:rPr>
        <w:t>他表示，锂离子电池的产业链和产能建设周期都较长，企业间需积极加强国际合作才能实现共赢。“随着电动汽车市场的不断扩大，如何能快速满足客户及市场的需求，将是一大挑战。”吴凯说，“宁德时代选择在欧洲建厂，就是为了在更靠近客户的地方布局产能，更高效地向客户交付产品。”（记者</w:t>
      </w:r>
      <w:r>
        <w:t xml:space="preserve"> </w:t>
      </w:r>
      <w:r>
        <w:t>杜哲宇</w:t>
      </w:r>
      <w:r>
        <w:t xml:space="preserve"> </w:t>
      </w:r>
      <w:r>
        <w:t>柏林报道）</w:t>
      </w:r>
    </w:p>
    <w:p w:rsidR="00937D5D" w:rsidRDefault="00937D5D" w:rsidP="00937D5D">
      <w:pPr>
        <w:ind w:firstLineChars="200" w:firstLine="420"/>
        <w:jc w:val="left"/>
      </w:pPr>
      <w:r>
        <w:rPr>
          <w:rFonts w:hint="eastAsia"/>
        </w:rPr>
        <w:t>世界经济论坛第十四届新领军者年会：保护知识产权激发创新能力</w:t>
      </w:r>
    </w:p>
    <w:p w:rsidR="00937D5D" w:rsidRDefault="00937D5D" w:rsidP="00937D5D">
      <w:pPr>
        <w:ind w:firstLineChars="200" w:firstLine="420"/>
        <w:jc w:val="left"/>
      </w:pPr>
      <w:r>
        <w:rPr>
          <w:rFonts w:hint="eastAsia"/>
        </w:rPr>
        <w:t>被称为夏季达沃斯论坛的世界经济论坛第十四届新领军者年会日前在天津落下帷幕，在这一全球经济盛会上，加强知识产权保护成为与会嘉宾关注的焦点话题。</w:t>
      </w:r>
    </w:p>
    <w:p w:rsidR="00937D5D" w:rsidRDefault="00937D5D" w:rsidP="00937D5D">
      <w:pPr>
        <w:ind w:firstLineChars="200" w:firstLine="420"/>
        <w:jc w:val="left"/>
      </w:pPr>
      <w:r>
        <w:rPr>
          <w:rFonts w:hint="eastAsia"/>
        </w:rPr>
        <w:t>诺和诺德全球高级副总裁兼大中国区总裁周霞萍表示，</w:t>
      </w:r>
      <w:r>
        <w:t xml:space="preserve"> </w:t>
      </w:r>
      <w:r>
        <w:t>创新是医药企业的驱动力，而创新的前提就是保护知识产权。只有在这样的基础上，医药企业才能够不断研发出更多适合不同经济能力患者的药物。</w:t>
      </w:r>
    </w:p>
    <w:p w:rsidR="00937D5D" w:rsidRDefault="00937D5D" w:rsidP="00937D5D">
      <w:pPr>
        <w:ind w:firstLineChars="200" w:firstLine="420"/>
        <w:jc w:val="left"/>
      </w:pPr>
      <w:r>
        <w:rPr>
          <w:rFonts w:hint="eastAsia"/>
        </w:rPr>
        <w:t>平等地保护中外知识产权，体现出中国持续打造市场化、法治化、国际化营商环境的决心。</w:t>
      </w:r>
    </w:p>
    <w:p w:rsidR="00937D5D" w:rsidRDefault="00937D5D" w:rsidP="00937D5D">
      <w:pPr>
        <w:ind w:firstLineChars="200" w:firstLine="420"/>
        <w:jc w:val="left"/>
      </w:pPr>
      <w:r>
        <w:rPr>
          <w:rFonts w:hint="eastAsia"/>
        </w:rPr>
        <w:t>北京大学公共卫生学院教授任明辉说，近年来，中国医疗卫生领域的知识产权保护力度不断加强，可以看到国外的创新企业在华医药投资不断增加，中国本土的医药企业也不断加大创新力度，这都得益于良好的知识产权保护环境。</w:t>
      </w:r>
    </w:p>
    <w:p w:rsidR="00937D5D" w:rsidRDefault="00937D5D" w:rsidP="00937D5D">
      <w:pPr>
        <w:ind w:firstLineChars="200" w:firstLine="420"/>
        <w:jc w:val="left"/>
      </w:pPr>
      <w:r>
        <w:rPr>
          <w:rFonts w:hint="eastAsia"/>
        </w:rPr>
        <w:t>“保护知识产权就是保护创新。”金杜律师事务所高级合伙人张毅观察到，从修改专利法、商标法、著作权法等涉知识产权法律，到印发《知识产权强国建设纲要（</w:t>
      </w:r>
      <w:r>
        <w:t>2021-2035</w:t>
      </w:r>
      <w:r>
        <w:t>年）》，以及建设国家级知识产权保护中心和快速维权中心等，中国的积极举措正在对知识产权保护起到良好作用。</w:t>
      </w:r>
    </w:p>
    <w:p w:rsidR="00937D5D" w:rsidRDefault="00937D5D" w:rsidP="00937D5D">
      <w:pPr>
        <w:ind w:firstLineChars="200" w:firstLine="420"/>
        <w:jc w:val="left"/>
      </w:pPr>
      <w:r>
        <w:rPr>
          <w:rFonts w:hint="eastAsia"/>
        </w:rPr>
        <w:t>在推动中国企业“走出去”的过程中，知识产权保护的价值也不容忽视。</w:t>
      </w:r>
    </w:p>
    <w:p w:rsidR="00937D5D" w:rsidRDefault="00937D5D" w:rsidP="00937D5D">
      <w:pPr>
        <w:ind w:firstLineChars="200" w:firstLine="420"/>
        <w:jc w:val="left"/>
      </w:pPr>
      <w:r>
        <w:rPr>
          <w:rFonts w:hint="eastAsia"/>
        </w:rPr>
        <w:t>张毅表示，做好知识产权保护工作，不仅可以让企业重视掌握核心技术，还能够以法治方式规范内部治理，从而增强企业的国际竞争力，更好地参与国际竞争和合作。</w:t>
      </w:r>
    </w:p>
    <w:p w:rsidR="00937D5D" w:rsidRDefault="00937D5D" w:rsidP="00937D5D">
      <w:pPr>
        <w:ind w:firstLineChars="200" w:firstLine="420"/>
        <w:jc w:val="left"/>
      </w:pPr>
      <w:r>
        <w:rPr>
          <w:rFonts w:hint="eastAsia"/>
        </w:rPr>
        <w:t>截至去年底，中国发明专利有效量为</w:t>
      </w:r>
      <w:r>
        <w:t>421.2</w:t>
      </w:r>
      <w:r>
        <w:t>万件，是世界上首个国内发明专利有效量超</w:t>
      </w:r>
      <w:r>
        <w:t>300</w:t>
      </w:r>
      <w:r>
        <w:t>万件的国家。</w:t>
      </w:r>
    </w:p>
    <w:p w:rsidR="00937D5D" w:rsidRDefault="00937D5D" w:rsidP="00937D5D">
      <w:pPr>
        <w:ind w:firstLineChars="200" w:firstLine="420"/>
        <w:jc w:val="left"/>
      </w:pPr>
      <w:r>
        <w:rPr>
          <w:rFonts w:hint="eastAsia"/>
        </w:rPr>
        <w:t>数量不断跃升外，知识产权也更加“值钱”。让“知产”更好地转化为“资产”，正在更深、更广地激发创新能力。国家知识产权局发布的《</w:t>
      </w:r>
      <w:r>
        <w:t>2022</w:t>
      </w:r>
      <w:r>
        <w:t>年中国专利调查报告》显示，去年中国有效发明专利产业化率为</w:t>
      </w:r>
      <w:r>
        <w:t>36.7%</w:t>
      </w:r>
      <w:r>
        <w:t>，创近五年新高。</w:t>
      </w:r>
    </w:p>
    <w:p w:rsidR="00937D5D" w:rsidRDefault="00937D5D" w:rsidP="00937D5D">
      <w:pPr>
        <w:ind w:firstLineChars="200" w:firstLine="420"/>
        <w:jc w:val="left"/>
      </w:pPr>
      <w:r>
        <w:rPr>
          <w:rFonts w:hint="eastAsia"/>
        </w:rPr>
        <w:t>世界经济论坛大中华区主席陈黎明表示，中国在科技创新领域所取得的巨大成就给他留下深刻印象。</w:t>
      </w:r>
    </w:p>
    <w:p w:rsidR="00937D5D" w:rsidRDefault="00937D5D" w:rsidP="00937D5D">
      <w:pPr>
        <w:ind w:firstLineChars="200" w:firstLine="420"/>
        <w:jc w:val="left"/>
      </w:pPr>
      <w:r>
        <w:rPr>
          <w:rFonts w:hint="eastAsia"/>
        </w:rPr>
        <w:t>走进位于天津滨海高新区的麒麟软件有限公司展厅内，一面由</w:t>
      </w:r>
      <w:r>
        <w:t>600</w:t>
      </w:r>
      <w:r>
        <w:t>余项专利证书铺成的专利墙总会吸引人们的目光。作为国产操作系统的一支核心力量，麒麟操作系统已连续</w:t>
      </w:r>
      <w:r>
        <w:t>11</w:t>
      </w:r>
      <w:r>
        <w:t>年位列中国</w:t>
      </w:r>
      <w:r>
        <w:t>Linux</w:t>
      </w:r>
      <w:r>
        <w:t>市场份额第一。</w:t>
      </w:r>
    </w:p>
    <w:p w:rsidR="00937D5D" w:rsidRDefault="00937D5D" w:rsidP="00937D5D">
      <w:pPr>
        <w:ind w:firstLineChars="200" w:firstLine="420"/>
        <w:jc w:val="left"/>
      </w:pPr>
      <w:r>
        <w:rPr>
          <w:rFonts w:hint="eastAsia"/>
        </w:rPr>
        <w:t>“这是我们多年来自主创新的成绩单，它还会不断增长。”麒麟软件有限公司副总裁全龙信心十足。（记者</w:t>
      </w:r>
      <w:r>
        <w:t xml:space="preserve"> </w:t>
      </w:r>
      <w:r>
        <w:t>白佳丽</w:t>
      </w:r>
      <w:r>
        <w:t xml:space="preserve"> </w:t>
      </w:r>
      <w:r>
        <w:t>天津报道）</w:t>
      </w:r>
    </w:p>
    <w:p w:rsidR="00937D5D" w:rsidRDefault="00937D5D" w:rsidP="00937D5D">
      <w:pPr>
        <w:ind w:firstLineChars="200" w:firstLine="420"/>
        <w:jc w:val="left"/>
      </w:pPr>
      <w:r>
        <w:rPr>
          <w:rFonts w:hint="eastAsia"/>
        </w:rPr>
        <w:t>《中国知识产权保护状况》白皮书：我国发明专利有效量稳步增长</w:t>
      </w:r>
    </w:p>
    <w:p w:rsidR="00937D5D" w:rsidRDefault="00937D5D" w:rsidP="00937D5D">
      <w:pPr>
        <w:ind w:firstLineChars="200" w:firstLine="420"/>
        <w:jc w:val="left"/>
      </w:pPr>
      <w:r>
        <w:rPr>
          <w:rFonts w:hint="eastAsia"/>
        </w:rPr>
        <w:t>近日，国家知识产权局新闻发言人、知识产权保护司司长张志成在国家知识产权局</w:t>
      </w:r>
      <w:r>
        <w:t>6</w:t>
      </w:r>
      <w:r>
        <w:t>月例行新闻发布会上发布了《二〇二二年中国知识产权保护状况》白皮书，多方面介绍了</w:t>
      </w:r>
      <w:r>
        <w:t>2022</w:t>
      </w:r>
      <w:r>
        <w:t>年度我国知识产权保护进展。其中，截至</w:t>
      </w:r>
      <w:r>
        <w:t>2022</w:t>
      </w:r>
      <w:r>
        <w:t>年底，我国发明专利有效量为</w:t>
      </w:r>
      <w:r>
        <w:t>421.2</w:t>
      </w:r>
      <w:r>
        <w:t>万件，同比增长</w:t>
      </w:r>
      <w:r>
        <w:t>17.1%</w:t>
      </w:r>
      <w:r>
        <w:t>，知识产权审查质量效率稳步提升。</w:t>
      </w:r>
    </w:p>
    <w:p w:rsidR="00937D5D" w:rsidRDefault="00937D5D" w:rsidP="00937D5D">
      <w:pPr>
        <w:ind w:firstLineChars="200" w:firstLine="420"/>
        <w:jc w:val="left"/>
      </w:pPr>
      <w:r>
        <w:rPr>
          <w:rFonts w:hint="eastAsia"/>
        </w:rPr>
        <w:t>张志成介绍，审批登记方面，我国知识产权审批登记数量保持增长。截至</w:t>
      </w:r>
      <w:r>
        <w:t>2022</w:t>
      </w:r>
      <w:r>
        <w:t>年底，我国有效注册商标量为</w:t>
      </w:r>
      <w:r>
        <w:t>4267.2</w:t>
      </w:r>
      <w:r>
        <w:t>万件，同比增长</w:t>
      </w:r>
      <w:r>
        <w:t>14.6%</w:t>
      </w:r>
      <w:r>
        <w:t>；著作权年登记总量为</w:t>
      </w:r>
      <w:r>
        <w:t>635.3</w:t>
      </w:r>
      <w:r>
        <w:t>万件，同比增长</w:t>
      </w:r>
      <w:r>
        <w:t>1.4%</w:t>
      </w:r>
      <w:r>
        <w:t>；全年受理农业植物新品种权申请</w:t>
      </w:r>
      <w:r>
        <w:t>1.1</w:t>
      </w:r>
      <w:r>
        <w:t>万件，同比增长</w:t>
      </w:r>
      <w:r>
        <w:t>15.2%</w:t>
      </w:r>
      <w:r>
        <w:t>，授权</w:t>
      </w:r>
      <w:r>
        <w:t>3375</w:t>
      </w:r>
      <w:r>
        <w:t>件。</w:t>
      </w:r>
    </w:p>
    <w:p w:rsidR="00937D5D" w:rsidRDefault="00937D5D" w:rsidP="00937D5D">
      <w:pPr>
        <w:ind w:firstLineChars="200" w:firstLine="420"/>
        <w:jc w:val="left"/>
      </w:pPr>
      <w:r>
        <w:rPr>
          <w:rFonts w:hint="eastAsia"/>
        </w:rPr>
        <w:t>制度建设方面，</w:t>
      </w:r>
      <w:r>
        <w:t>2022</w:t>
      </w:r>
      <w:r>
        <w:t>年，我国全年修改后实施的知识产权相关法律法规</w:t>
      </w:r>
      <w:r>
        <w:t>3</w:t>
      </w:r>
      <w:r>
        <w:t>部，发布知识产权保护相关司法解释</w:t>
      </w:r>
      <w:r>
        <w:t>2</w:t>
      </w:r>
      <w:r>
        <w:t>个，出台实施知识产权保护相关规范性文件及政策性文件</w:t>
      </w:r>
      <w:r>
        <w:t>20</w:t>
      </w:r>
      <w:r>
        <w:t>余个，知识产权保护地方综合性立法取得积极进展。</w:t>
      </w:r>
    </w:p>
    <w:p w:rsidR="00937D5D" w:rsidRDefault="00937D5D" w:rsidP="00937D5D">
      <w:pPr>
        <w:ind w:firstLineChars="200" w:firstLine="420"/>
        <w:jc w:val="left"/>
      </w:pPr>
      <w:r>
        <w:rPr>
          <w:rFonts w:hint="eastAsia"/>
        </w:rPr>
        <w:t>为依法严厉打击商标、专利等领域违法行为，国家市场监督管理总局执法稽查局副局长佟波介绍，针对权利人反映强烈的侵权假冒突出问题、关系人民群众健康安全的重点商品，加大了违法线索摸排力度，通过督查督办、检查调研等手段，协调推动案件查办。</w:t>
      </w:r>
      <w:r>
        <w:t>2022</w:t>
      </w:r>
      <w:r>
        <w:t>年，全国市场监管部门共查办商标、专利等领域违法案件</w:t>
      </w:r>
      <w:r>
        <w:t>4.35</w:t>
      </w:r>
      <w:r>
        <w:t>万件，向司法机关移送涉嫌犯罪案件</w:t>
      </w:r>
      <w:r>
        <w:t>1000</w:t>
      </w:r>
      <w:r>
        <w:t>余件。</w:t>
      </w:r>
    </w:p>
    <w:p w:rsidR="00937D5D" w:rsidRDefault="00937D5D" w:rsidP="00937D5D">
      <w:pPr>
        <w:ind w:firstLineChars="200" w:firstLine="420"/>
        <w:jc w:val="left"/>
      </w:pPr>
      <w:r>
        <w:rPr>
          <w:rFonts w:hint="eastAsia"/>
        </w:rPr>
        <w:t>下一步，市场监管部门将开展“数字</w:t>
      </w:r>
      <w:r>
        <w:t>+</w:t>
      </w:r>
      <w:r>
        <w:t>执法</w:t>
      </w:r>
      <w:r>
        <w:t>”</w:t>
      </w:r>
      <w:r>
        <w:t>能力提升三年行动，剖析互联网领域违法行为规律，进一步完善线上线下结合、上下联动、区域协作的全链条执法机制。选择基础好的地方开展试点，依托电商平台大数据资源、快递物流等信息，打通生产、流通、销售等环节，着力铲除知识产权违法产业链条。（记者</w:t>
      </w:r>
      <w:r>
        <w:t xml:space="preserve"> </w:t>
      </w:r>
      <w:r>
        <w:t>王琳琳</w:t>
      </w:r>
      <w:r>
        <w:t xml:space="preserve"> </w:t>
      </w:r>
      <w:r>
        <w:t>北京报道）</w:t>
      </w:r>
    </w:p>
    <w:p w:rsidR="00937D5D" w:rsidRDefault="00937D5D" w:rsidP="00937D5D">
      <w:pPr>
        <w:ind w:firstLineChars="200" w:firstLine="420"/>
        <w:jc w:val="right"/>
      </w:pPr>
      <w:r w:rsidRPr="00881784">
        <w:rPr>
          <w:rFonts w:hint="eastAsia"/>
        </w:rPr>
        <w:t>经济参考报</w:t>
      </w:r>
      <w:r w:rsidRPr="00881784">
        <w:t>2023-07-17</w:t>
      </w:r>
    </w:p>
    <w:p w:rsidR="00937D5D" w:rsidRDefault="00937D5D" w:rsidP="00F72B59">
      <w:pPr>
        <w:sectPr w:rsidR="00937D5D" w:rsidSect="00F72B59">
          <w:type w:val="continuous"/>
          <w:pgSz w:w="11906" w:h="16838"/>
          <w:pgMar w:top="1644" w:right="1236" w:bottom="1418" w:left="1814" w:header="851" w:footer="907" w:gutter="0"/>
          <w:pgNumType w:start="1"/>
          <w:cols w:space="720"/>
          <w:docGrid w:type="lines" w:linePitch="341" w:charSpace="2373"/>
        </w:sectPr>
      </w:pPr>
    </w:p>
    <w:p w:rsidR="00240180" w:rsidRDefault="00240180"/>
    <w:sectPr w:rsidR="002401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37D5D"/>
    <w:rsid w:val="00240180"/>
    <w:rsid w:val="00937D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37D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937D5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805</Words>
  <Characters>4590</Characters>
  <Application>Microsoft Office Word</Application>
  <DocSecurity>0</DocSecurity>
  <Lines>38</Lines>
  <Paragraphs>10</Paragraphs>
  <ScaleCrop>false</ScaleCrop>
  <Company>Microsoft</Company>
  <LinksUpToDate>false</LinksUpToDate>
  <CharactersWithSpaces>5385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2023-08-30T00:49:00Z</dcterms:created>
</cp:coreProperties>
</file>