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6DE4" w:rsidRDefault="002B6DE4">
      <w:pPr>
        <w:pStyle w:val="1"/>
      </w:pPr>
      <w:r>
        <w:rPr>
          <w:rFonts w:hint="eastAsia"/>
        </w:rPr>
        <w:t>“清朗·优化营商网络环境 保护企业合法权益”专项行动查处一批典型案例</w:t>
      </w:r>
    </w:p>
    <w:p w:rsidR="002B6DE4" w:rsidRDefault="002B6DE4">
      <w:pPr>
        <w:ind w:firstLine="420"/>
        <w:jc w:val="left"/>
      </w:pPr>
      <w:r>
        <w:rPr>
          <w:rFonts w:eastAsia="宋体" w:hint="eastAsia"/>
        </w:rPr>
        <w:t>近期，国家网信办深入推进“清朗·优化营商网络环境</w:t>
      </w:r>
      <w:r>
        <w:rPr>
          <w:rFonts w:eastAsia="宋体" w:hint="eastAsia"/>
        </w:rPr>
        <w:t xml:space="preserve"> </w:t>
      </w:r>
      <w:r>
        <w:rPr>
          <w:rFonts w:eastAsia="宋体" w:hint="eastAsia"/>
        </w:rPr>
        <w:t>保护企业合法权益”专项行动，部署指导地方网信办积极受理处置涉企业、企业家的不法信息，督促微信、微博、抖音等网站平台快速核查处置涉企投诉举报。截至目前，重点网站平台清理涉企虚假不实等信息</w:t>
      </w:r>
      <w:r>
        <w:rPr>
          <w:rFonts w:eastAsia="宋体" w:hint="eastAsia"/>
        </w:rPr>
        <w:t>8.6</w:t>
      </w:r>
      <w:r>
        <w:rPr>
          <w:rFonts w:eastAsia="宋体" w:hint="eastAsia"/>
        </w:rPr>
        <w:t>万余条，依法依约处置账号</w:t>
      </w:r>
      <w:r>
        <w:rPr>
          <w:rFonts w:eastAsia="宋体" w:hint="eastAsia"/>
        </w:rPr>
        <w:t>8425</w:t>
      </w:r>
      <w:r>
        <w:rPr>
          <w:rFonts w:eastAsia="宋体" w:hint="eastAsia"/>
        </w:rPr>
        <w:t>个。</w:t>
      </w:r>
    </w:p>
    <w:p w:rsidR="002B6DE4" w:rsidRDefault="002B6DE4">
      <w:pPr>
        <w:ind w:firstLine="420"/>
        <w:jc w:val="left"/>
      </w:pPr>
      <w:r>
        <w:rPr>
          <w:rFonts w:eastAsia="宋体" w:hint="eastAsia"/>
        </w:rPr>
        <w:t>1.</w:t>
      </w:r>
      <w:r>
        <w:rPr>
          <w:rFonts w:eastAsia="宋体" w:hint="eastAsia"/>
        </w:rPr>
        <w:t>坚决查处恶意集纳炒作企业负面信息、谋求非法利益问题。部分账号恶意集纳企业过往负面信息，有的非法从事互联网新闻信息服务，以发新闻稿为由谋求商业合作，有的发布涉企负面信息后以删帖、消除影响为由索要财物。对此，网信部门高度重视，鼓励支持受害企业提供线索、反映情况，做到发现一起、查处一起。针对“全球电动车联盟”“电动车联盟网”“电动车</w:t>
      </w:r>
      <w:r>
        <w:rPr>
          <w:rFonts w:eastAsia="宋体" w:hint="eastAsia"/>
        </w:rPr>
        <w:t>717</w:t>
      </w:r>
      <w:r>
        <w:rPr>
          <w:rFonts w:eastAsia="宋体" w:hint="eastAsia"/>
        </w:rPr>
        <w:t>”“铑枪”“铑枪财经”等账号持续发布并集纳电动车企业、金融机构等负面信息，要挟相关企业与其开展高额商业合作的问题，网信部门依法严肃查处，对涉及的账号均予以关闭，并将部分账号主体纳入平台黑名单。</w:t>
      </w:r>
    </w:p>
    <w:p w:rsidR="002B6DE4" w:rsidRDefault="002B6DE4">
      <w:pPr>
        <w:ind w:firstLine="420"/>
        <w:jc w:val="left"/>
      </w:pPr>
      <w:r>
        <w:rPr>
          <w:rFonts w:eastAsia="宋体" w:hint="eastAsia"/>
        </w:rPr>
        <w:t>2.</w:t>
      </w:r>
      <w:r>
        <w:rPr>
          <w:rFonts w:eastAsia="宋体" w:hint="eastAsia"/>
        </w:rPr>
        <w:t>严厉打击散布涉企虚假不实信息问题。部分账号持续捏造事实、传播不实报道、恶意将行业负面信息与业内某一企业进行关联炒作，或以“爱国”为幌子编造涉企谣言信息。对此，指导督促网站平台严格落实信息内容管理主体责任，健全信息内容审核机制，加强信息内容审核把关，严防账号蹭热点、造谣传谣等恶意传播行为。查处“拉上窗帘”“网易航空”“基建不倒翁”“谭祖亮科技”“彧蔚”等账号捏造、传播虚假不实信息，恶意抹黑攻击国产大飞机</w:t>
      </w:r>
      <w:r>
        <w:rPr>
          <w:rFonts w:eastAsia="宋体" w:hint="eastAsia"/>
        </w:rPr>
        <w:t>C919</w:t>
      </w:r>
      <w:r>
        <w:rPr>
          <w:rFonts w:eastAsia="宋体" w:hint="eastAsia"/>
        </w:rPr>
        <w:t>等违规行为，以及“新铁流”“铁君”“后视镜里</w:t>
      </w:r>
      <w:r>
        <w:rPr>
          <w:rFonts w:eastAsia="宋体" w:hint="eastAsia"/>
        </w:rPr>
        <w:t>de</w:t>
      </w:r>
      <w:r>
        <w:rPr>
          <w:rFonts w:eastAsia="宋体" w:hint="eastAsia"/>
        </w:rPr>
        <w:t>未来”“航空微读”等账号蹭炒涉企热点事件、传播涉企不实信息的问题。对涉及的账号，采取禁言、关闭等处置措施。</w:t>
      </w:r>
    </w:p>
    <w:p w:rsidR="002B6DE4" w:rsidRDefault="002B6DE4">
      <w:pPr>
        <w:ind w:firstLine="420"/>
        <w:jc w:val="left"/>
      </w:pPr>
      <w:r>
        <w:rPr>
          <w:rFonts w:eastAsia="宋体" w:hint="eastAsia"/>
        </w:rPr>
        <w:t>3.</w:t>
      </w:r>
      <w:r>
        <w:rPr>
          <w:rFonts w:eastAsia="宋体" w:hint="eastAsia"/>
        </w:rPr>
        <w:t>集中查处假冒仿冒他人企业名称等问题。部分账号在名称、头像、简介等信息中，违规使用与他人企业相同或相似的名称标识或知名企业家姓名肖像，极易误导公众，侵犯相关企业、企业家合法权益。对此，督促网站平台严格落实《互联网用户账号信息管理规定》，强化名称、头像等账号信息审核，加大排查和整治力度，集中处置假冒仿冒“国家电力投资集团”“中国烟草”“中国化工”“华润集团”“中国船舶”“国家电网”“交大家教”等账号</w:t>
      </w:r>
      <w:r>
        <w:rPr>
          <w:rFonts w:eastAsia="宋体" w:hint="eastAsia"/>
        </w:rPr>
        <w:t>2800</w:t>
      </w:r>
      <w:r>
        <w:rPr>
          <w:rFonts w:eastAsia="宋体" w:hint="eastAsia"/>
        </w:rPr>
        <w:t>余个，集中处置假冒仿冒企业内设部门“瑞幸咖啡加盟部”“小天鹅美的洗衣机直营部”“广交会预定部”等账号</w:t>
      </w:r>
      <w:r>
        <w:rPr>
          <w:rFonts w:eastAsia="宋体" w:hint="eastAsia"/>
        </w:rPr>
        <w:t>750</w:t>
      </w:r>
      <w:r>
        <w:rPr>
          <w:rFonts w:eastAsia="宋体" w:hint="eastAsia"/>
        </w:rPr>
        <w:t>个，以及盗用知名企业家肖像注册的账号</w:t>
      </w:r>
      <w:r>
        <w:rPr>
          <w:rFonts w:eastAsia="宋体" w:hint="eastAsia"/>
        </w:rPr>
        <w:t>530</w:t>
      </w:r>
      <w:r>
        <w:rPr>
          <w:rFonts w:eastAsia="宋体" w:hint="eastAsia"/>
        </w:rPr>
        <w:t>个。</w:t>
      </w:r>
    </w:p>
    <w:p w:rsidR="002B6DE4" w:rsidRDefault="002B6DE4">
      <w:pPr>
        <w:ind w:firstLine="420"/>
        <w:jc w:val="left"/>
      </w:pPr>
      <w:r>
        <w:rPr>
          <w:rFonts w:eastAsia="宋体" w:hint="eastAsia"/>
        </w:rPr>
        <w:t>4.</w:t>
      </w:r>
      <w:r>
        <w:rPr>
          <w:rFonts w:eastAsia="宋体" w:hint="eastAsia"/>
        </w:rPr>
        <w:t>全面整治虚构企业家私生活话题、炒作企业家个人隐私问题。部分账号为博眼球、赚粉丝、吸流量，热衷炒作所谓企业家的情感经历、婚姻故事、家庭成员和个人健康等话题，严重侵犯企业家个人隐私。对此，要求网站平台加强巡查力度，集中整治涉企业家个人隐私的话题，并清理相关信息。重点查处“嘉美化妆”“霍小兵”“土豆丝”等账号持续炒作企业家婚姻史、家庭成员信息等行为，以及虚构企业家私生活话题、炒作企业家个人隐私的“铸帝”“逛街小蘑菇”等账号。此外，对散布可开展负面舆情公关、有偿删帖等涉企网络黑公关、黑灰产信息的“明明不明事理”“我爱吃玉竹”等一批账号予以关闭。</w:t>
      </w:r>
    </w:p>
    <w:p w:rsidR="002B6DE4" w:rsidRDefault="002B6DE4">
      <w:pPr>
        <w:ind w:firstLine="420"/>
        <w:jc w:val="left"/>
      </w:pPr>
      <w:r>
        <w:rPr>
          <w:rFonts w:eastAsia="宋体" w:hint="eastAsia"/>
        </w:rPr>
        <w:t>5.</w:t>
      </w:r>
      <w:r>
        <w:rPr>
          <w:rFonts w:eastAsia="宋体" w:hint="eastAsia"/>
        </w:rPr>
        <w:t>集中处置传播带有地域歧视、人群歧视等标签式、污名化信息的问题。部分账号蹭炒热点事件，关联炒作、泛化抹黑某一地区的企业，带有明显的地域歧视，给相关企业带来负面影响。对此，指导督促网站平台集中处置“随意文章”“创业邦”“健识局”等一批散布地域歧视的账号及其相关信息，并发布社区公告，明确要求不得发布传播带有“</w:t>
      </w:r>
      <w:r>
        <w:rPr>
          <w:rFonts w:eastAsia="宋体" w:hint="eastAsia"/>
        </w:rPr>
        <w:t>XX</w:t>
      </w:r>
      <w:r>
        <w:rPr>
          <w:rFonts w:eastAsia="宋体" w:hint="eastAsia"/>
        </w:rPr>
        <w:t>系”“</w:t>
      </w:r>
      <w:r>
        <w:rPr>
          <w:rFonts w:eastAsia="宋体" w:hint="eastAsia"/>
        </w:rPr>
        <w:t>XX</w:t>
      </w:r>
      <w:r>
        <w:rPr>
          <w:rFonts w:eastAsia="宋体" w:hint="eastAsia"/>
        </w:rPr>
        <w:t>人”等标签式、污名化信息，同时举一反三对存量信息进行自查自纠。</w:t>
      </w:r>
    </w:p>
    <w:p w:rsidR="002B6DE4" w:rsidRDefault="002B6DE4">
      <w:pPr>
        <w:ind w:firstLine="420"/>
        <w:jc w:val="left"/>
      </w:pPr>
      <w:r>
        <w:rPr>
          <w:rFonts w:eastAsia="宋体" w:hint="eastAsia"/>
        </w:rPr>
        <w:t>下一步，国家网信办将持续聚焦网上破坏网络营商环境的各类问题，进一步加强涉企信息举报受理，督促网站平台拓宽举报受理渠道，强化问题网站平台和账号管理，为企业聚精会神干事业、心无旁骛谋发展营造良好的网络营商环境。</w:t>
      </w:r>
    </w:p>
    <w:p w:rsidR="002B6DE4" w:rsidRDefault="002B6DE4">
      <w:pPr>
        <w:ind w:firstLine="420"/>
        <w:jc w:val="right"/>
      </w:pPr>
      <w:r>
        <w:rPr>
          <w:rFonts w:eastAsia="宋体" w:hint="eastAsia"/>
        </w:rPr>
        <w:t>中国网信网</w:t>
      </w:r>
      <w:r>
        <w:rPr>
          <w:rFonts w:eastAsia="宋体" w:hint="eastAsia"/>
        </w:rPr>
        <w:t>2023-08-01</w:t>
      </w:r>
    </w:p>
    <w:p w:rsidR="002B6DE4" w:rsidRDefault="002B6DE4" w:rsidP="00AE6BC5">
      <w:pPr>
        <w:sectPr w:rsidR="002B6DE4" w:rsidSect="00AE6BC5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F45BA" w:rsidRDefault="00CF45BA"/>
    <w:sectPr w:rsidR="00CF45B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B6DE4"/>
    <w:rsid w:val="002B6DE4"/>
    <w:rsid w:val="00CF45B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B6DE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2B6DE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238</Words>
  <Characters>1359</Characters>
  <Application>Microsoft Office Word</Application>
  <DocSecurity>0</DocSecurity>
  <Lines>11</Lines>
  <Paragraphs>3</Paragraphs>
  <ScaleCrop>false</ScaleCrop>
  <Company>Microsoft</Company>
  <LinksUpToDate>false</LinksUpToDate>
  <CharactersWithSpaces>1594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2023-08-21T07:19:00Z</dcterms:created>
</cp:coreProperties>
</file>