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2DA2" w:rsidRDefault="00A22DA2" w:rsidP="00C65A47">
      <w:pPr>
        <w:pStyle w:val="1"/>
      </w:pPr>
      <w:r w:rsidRPr="00C65A47">
        <w:rPr>
          <w:rFonts w:hint="eastAsia"/>
        </w:rPr>
        <w:t>文化品牌建设赋能国家公园高质量发展</w:t>
      </w:r>
    </w:p>
    <w:p w:rsidR="00A22DA2" w:rsidRDefault="00A22DA2" w:rsidP="00A22DA2">
      <w:pPr>
        <w:ind w:firstLineChars="200" w:firstLine="420"/>
      </w:pPr>
      <w:r>
        <w:rPr>
          <w:rFonts w:hint="eastAsia"/>
        </w:rPr>
        <w:t>“我们在设计国家公园的时候，不单单保护了公园内的自然山水，同时也保护了生活在公园内的人民的历史和文化。我觉得这也是我们作家在从事生态文学写作的时候面对的一个话题。”在</w:t>
      </w:r>
      <w:r>
        <w:t>8</w:t>
      </w:r>
      <w:r>
        <w:t>月</w:t>
      </w:r>
      <w:r>
        <w:t>19</w:t>
      </w:r>
      <w:r>
        <w:t>日举办的第二届国家公园论坛</w:t>
      </w:r>
      <w:r>
        <w:t>——</w:t>
      </w:r>
      <w:r>
        <w:t>全民共享和文化品牌塑造主题论坛上，青海省作家协会副主席、青海省自然文学协会会长龙仁青强调了生态文化对国家公园建设的积极作用和深远影响。</w:t>
      </w:r>
    </w:p>
    <w:p w:rsidR="00A22DA2" w:rsidRDefault="00A22DA2" w:rsidP="00A22DA2">
      <w:pPr>
        <w:ind w:firstLineChars="200" w:firstLine="420"/>
      </w:pPr>
      <w:r>
        <w:rPr>
          <w:rFonts w:hint="eastAsia"/>
        </w:rPr>
        <w:t>此次主题论坛邀请长期致力于国家公园建设和国家公园文化研究的国内外专家学者和有识之士，共同探讨推进国家公园全民共享和文化品牌建设的新思路新举措，助力高质量建设国家公园，建设万物和谐共生的美丽家园。</w:t>
      </w:r>
    </w:p>
    <w:p w:rsidR="00A22DA2" w:rsidRDefault="00A22DA2" w:rsidP="00A22DA2">
      <w:pPr>
        <w:ind w:firstLineChars="200" w:firstLine="420"/>
      </w:pPr>
      <w:r>
        <w:rPr>
          <w:rFonts w:hint="eastAsia"/>
        </w:rPr>
        <w:t>在当天的国家公园论坛开幕式上，还发布了中国国家公园标识。标识由地球、山、水、人和汉字书法等元素构成，标识中连绵的山川构成汉字“众”，造型特征鲜明，寓意山连山、水连水、众人携手保护自然资源，展现生态功能和文化价值的有机融合，体现中国国家公园的全球价值和国家象征。</w:t>
      </w:r>
    </w:p>
    <w:p w:rsidR="00A22DA2" w:rsidRDefault="00A22DA2" w:rsidP="00A22DA2">
      <w:pPr>
        <w:ind w:firstLineChars="200" w:firstLine="420"/>
      </w:pPr>
      <w:r>
        <w:rPr>
          <w:rFonts w:hint="eastAsia"/>
        </w:rPr>
        <w:t>作为标识的主创人员，中国文联副主席、国家公园艺术与设计中心主任潘鲁生表示：“全面共建共享是国家公园建设的重要目标，中华优秀传统文化蕴含着丰富的生态伦理智慧，强调天人合一、物我一体、仁爱万物、生生不息等文化的生态理念，这也是我们今天塑造国家公园文化品牌、凝聚国家公园核心价值的基因和自信。”</w:t>
      </w:r>
    </w:p>
    <w:p w:rsidR="00A22DA2" w:rsidRDefault="00A22DA2" w:rsidP="00A22DA2">
      <w:pPr>
        <w:ind w:firstLineChars="200" w:firstLine="420"/>
      </w:pPr>
      <w:r>
        <w:rPr>
          <w:rFonts w:hint="eastAsia"/>
        </w:rPr>
        <w:t>潘鲁生从“服务生态文明建设的时代之需、塑造国家公园共有的文化品牌、传播国家公园独特的文化形象”方面，对国家公园文化品牌建设作了深刻解读，为更加全面系统打造国家公园文化品牌提供了理论指导和实践路径。</w:t>
      </w:r>
    </w:p>
    <w:p w:rsidR="00A22DA2" w:rsidRDefault="00A22DA2" w:rsidP="00A22DA2">
      <w:pPr>
        <w:ind w:firstLineChars="200" w:firstLine="420"/>
      </w:pPr>
      <w:r>
        <w:rPr>
          <w:rFonts w:hint="eastAsia"/>
        </w:rPr>
        <w:t>“高质量推进国家公园建设是我们面对的重大课题，当前国家公园品牌建设尚处在初级阶段，我们急需加强系统研究和实践，塑造好国家公园品牌，不断提升国家公园的吸引力、凝聚力和影响力，真正实现全民共建、全民共享，同时让世界看到中国生态文明建设这张亮丽名片。”</w:t>
      </w:r>
    </w:p>
    <w:p w:rsidR="00A22DA2" w:rsidRDefault="00A22DA2" w:rsidP="00A22DA2">
      <w:pPr>
        <w:ind w:firstLineChars="200" w:firstLine="420"/>
      </w:pPr>
      <w:r>
        <w:rPr>
          <w:rFonts w:hint="eastAsia"/>
        </w:rPr>
        <w:t>“在气候环境急剧恶化、现代工业急剧扩张的今天，我们需要唤起人们的责任心，大家一同参与进来，守护我们共同的家园。”曾主持过电视系列片《话说长江》的中央广播电视总台前著名节目主持人陈铎已是满头银发，但多年关注生态文明建设的他仍然富有激情地围绕“与国家公园通行</w:t>
      </w:r>
      <w:r>
        <w:t xml:space="preserve"> </w:t>
      </w:r>
      <w:r>
        <w:t>共建生态文明</w:t>
      </w:r>
      <w:r>
        <w:t>”</w:t>
      </w:r>
      <w:r>
        <w:t>作主旨演讲。</w:t>
      </w:r>
      <w:r>
        <w:t>“</w:t>
      </w:r>
      <w:r>
        <w:t>国家公园的建立不仅是我国生态事业的里程碑，更是中国生态文明建设的重要节点，将是中国式现代化最重要的特征之一</w:t>
      </w:r>
      <w:r>
        <w:t>”</w:t>
      </w:r>
      <w:r>
        <w:t>，陈铎说。</w:t>
      </w:r>
    </w:p>
    <w:p w:rsidR="00A22DA2" w:rsidRDefault="00A22DA2" w:rsidP="00A22DA2">
      <w:pPr>
        <w:ind w:firstLineChars="200" w:firstLine="420"/>
      </w:pPr>
      <w:r>
        <w:rPr>
          <w:rFonts w:hint="eastAsia"/>
        </w:rPr>
        <w:t>推动国家公园的全民共享离不开人才的培养。近年来，北京林业大学在生态文明建设中取得突出成果和历史性突破，成立全国首个国家公园学院，为国家公园建设持续输入新鲜血液。“加强国家公园建设，必须着眼长远，谋长久功效，积极培养急需专门人才，构建和完善国家公园人才保障体系，为建设全世界最大的国家公园体系提供智力支撑和技术保障。”北京林业大学国家公园学院院长徐基良围绕“建设人才新高地、赋能国家公园高质量发展”作主旨演讲。解读了人才对国家公园高质量发展的支撑力、贡献力，以及国家公园迫切需要的人才类型。</w:t>
      </w:r>
    </w:p>
    <w:p w:rsidR="00A22DA2" w:rsidRDefault="00A22DA2" w:rsidP="00A22DA2">
      <w:pPr>
        <w:ind w:firstLineChars="200" w:firstLine="420"/>
      </w:pPr>
      <w:r>
        <w:rPr>
          <w:rFonts w:hint="eastAsia"/>
        </w:rPr>
        <w:t>清华大学国家公园研究院副院长庄优波结合中国国家公园社区发展实际，从生态、经济、社会、综合</w:t>
      </w:r>
      <w:r>
        <w:t>4</w:t>
      </w:r>
      <w:r>
        <w:t>个维度，分析了国家公园社区可持续发展的特征、内涵、意义、实现途径等，描绘了国家公园社区可持续发展的美好景象。</w:t>
      </w:r>
    </w:p>
    <w:p w:rsidR="00A22DA2" w:rsidRDefault="00A22DA2" w:rsidP="00A22DA2">
      <w:pPr>
        <w:ind w:firstLineChars="200" w:firstLine="420"/>
      </w:pPr>
      <w:r>
        <w:rPr>
          <w:rFonts w:hint="eastAsia"/>
        </w:rPr>
        <w:t>近年来，首批</w:t>
      </w:r>
      <w:r>
        <w:t>5</w:t>
      </w:r>
      <w:r>
        <w:t>个国家公园围绕生态产品价值实现，在全民共享和文化品牌塑造方面做了大胆探索，国家公园理念日益深入人心。如何处理保护与发展的关系，展望国家公园品牌特许经营的广阔前景，为促进国家公园生态产品价值实现提供参考路径，也成为国家公园生态产品价值实现需要探索的问题。</w:t>
      </w:r>
    </w:p>
    <w:p w:rsidR="00A22DA2" w:rsidRDefault="00A22DA2" w:rsidP="00A22DA2">
      <w:pPr>
        <w:ind w:firstLineChars="200" w:firstLine="420"/>
      </w:pPr>
      <w:r>
        <w:rPr>
          <w:rFonts w:hint="eastAsia"/>
        </w:rPr>
        <w:t>国务院发展研究中心研究员苏杨分享了自己的观点：国家公园的特色产品因为国家公园的价值而增值。要积极响应党的二十大报告中提出的“推动绿色发展，促进人与自然和谐共生”，通过制度化的绿色发展，使得社区与国家公园在市场条件下形成利益共同体，同时使社区和地方政府形成共抓大保护的生命共同体。</w:t>
      </w:r>
    </w:p>
    <w:p w:rsidR="00A22DA2" w:rsidRDefault="00A22DA2" w:rsidP="00A22DA2">
      <w:pPr>
        <w:ind w:firstLineChars="200" w:firstLine="420"/>
      </w:pPr>
      <w:r>
        <w:rPr>
          <w:rFonts w:hint="eastAsia"/>
        </w:rPr>
        <w:t>会上，恒源祥（集团）有限公司董事长陈忠伟围绕“数字化时代下的国家公园品牌建设”、哥斯达黎加驻华大使馆代办乔纳森·古兹曼围绕“环境修复与保护，人类发展之路”、联合国开发计划署助理驻华代表马超德围绕“</w:t>
      </w:r>
      <w:r>
        <w:t xml:space="preserve">UNDP-GEF </w:t>
      </w:r>
      <w:r>
        <w:t>国家公园项目实践与经验</w:t>
      </w:r>
      <w:r>
        <w:t>”</w:t>
      </w:r>
      <w:r>
        <w:t>、非洲保护地领导者联盟联合主席和马拉维国家公园和野生动物保护司司长布莱顿</w:t>
      </w:r>
      <w:r>
        <w:t>·</w:t>
      </w:r>
      <w:r>
        <w:t>昆切德瓦围绕</w:t>
      </w:r>
      <w:r>
        <w:t>“</w:t>
      </w:r>
      <w:r>
        <w:t>实现全民共享，打造文化品牌</w:t>
      </w:r>
      <w:r>
        <w:t>——</w:t>
      </w:r>
      <w:r>
        <w:t>马拉维在非洲的实践</w:t>
      </w:r>
      <w:r>
        <w:t>”</w:t>
      </w:r>
      <w:r>
        <w:t>、国际雪豹基金会地区项目专家巴义尔吉日格力</w:t>
      </w:r>
      <w:r>
        <w:t xml:space="preserve">· </w:t>
      </w:r>
      <w:r>
        <w:t>阿格宛策仁围绕</w:t>
      </w:r>
      <w:r>
        <w:t>“</w:t>
      </w:r>
      <w:r>
        <w:t>雪豹保护事业</w:t>
      </w:r>
      <w:r>
        <w:t>”</w:t>
      </w:r>
      <w:r>
        <w:t>等主题作主旨演讲，交流分享了世界各地关于国家公园与生态文</w:t>
      </w:r>
      <w:r>
        <w:rPr>
          <w:rFonts w:hint="eastAsia"/>
        </w:rPr>
        <w:t>明建设的经验与方法。</w:t>
      </w:r>
    </w:p>
    <w:p w:rsidR="00A22DA2" w:rsidRDefault="00A22DA2" w:rsidP="00C65A47">
      <w:pPr>
        <w:ind w:firstLine="420"/>
        <w:jc w:val="right"/>
      </w:pPr>
      <w:r w:rsidRPr="00C65A47">
        <w:rPr>
          <w:rFonts w:hint="eastAsia"/>
        </w:rPr>
        <w:t>中国绿色时报</w:t>
      </w:r>
      <w:r>
        <w:rPr>
          <w:rFonts w:hint="eastAsia"/>
        </w:rPr>
        <w:t>2023-8-24</w:t>
      </w:r>
    </w:p>
    <w:p w:rsidR="00A22DA2" w:rsidRDefault="00A22DA2" w:rsidP="00576C9F">
      <w:pPr>
        <w:sectPr w:rsidR="00A22DA2" w:rsidSect="00576C9F">
          <w:type w:val="continuous"/>
          <w:pgSz w:w="11906" w:h="16838"/>
          <w:pgMar w:top="1644" w:right="1236" w:bottom="1418" w:left="1814" w:header="851" w:footer="907" w:gutter="0"/>
          <w:pgNumType w:start="1"/>
          <w:cols w:space="720"/>
          <w:docGrid w:type="lines" w:linePitch="341" w:charSpace="2373"/>
        </w:sectPr>
      </w:pPr>
    </w:p>
    <w:p w:rsidR="0083011E" w:rsidRDefault="0083011E"/>
    <w:sectPr w:rsidR="008301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2DA2"/>
    <w:rsid w:val="0083011E"/>
    <w:rsid w:val="00A22D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2D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2D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1608</Characters>
  <Application>Microsoft Office Word</Application>
  <DocSecurity>0</DocSecurity>
  <Lines>13</Lines>
  <Paragraphs>3</Paragraphs>
  <ScaleCrop>false</ScaleCrop>
  <Company>Microsoft</Company>
  <LinksUpToDate>false</LinksUpToDate>
  <CharactersWithSpaces>1886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2023-08-29T01:25:00Z</dcterms:created>
</cp:coreProperties>
</file>