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2011" w:rsidRDefault="00D82011" w:rsidP="00E24EE8">
      <w:pPr>
        <w:pStyle w:val="1"/>
        <w:spacing w:line="245" w:lineRule="auto"/>
      </w:pPr>
      <w:r w:rsidRPr="00D63FB1">
        <w:rPr>
          <w:rFonts w:hint="eastAsia"/>
        </w:rPr>
        <w:t>黔南州委老干部局创新“三项”机制，提高离退休干部服务管理水平</w:t>
      </w:r>
    </w:p>
    <w:p w:rsidR="00D82011" w:rsidRDefault="00D82011" w:rsidP="00D82011">
      <w:pPr>
        <w:spacing w:line="245" w:lineRule="auto"/>
        <w:ind w:firstLineChars="200" w:firstLine="420"/>
      </w:pPr>
      <w:r>
        <w:t>2022</w:t>
      </w:r>
      <w:r>
        <w:t>年以来，黔南州委老干部局不断探索创新离退休干部服务管理工作机制，更加注重制度规范，更加注重解决问题，更加注重压实责任，不断推动新时代离退休干部服务管理工作提质增效。</w:t>
      </w:r>
    </w:p>
    <w:p w:rsidR="00D82011" w:rsidRDefault="00D82011" w:rsidP="00D82011">
      <w:pPr>
        <w:spacing w:line="245" w:lineRule="auto"/>
        <w:ind w:firstLineChars="200" w:firstLine="420"/>
      </w:pPr>
      <w:r>
        <w:rPr>
          <w:rFonts w:hint="eastAsia"/>
        </w:rPr>
        <w:t>一是提升服务水平，精准服务送温暖</w:t>
      </w:r>
    </w:p>
    <w:p w:rsidR="00D82011" w:rsidRDefault="00D82011" w:rsidP="00D82011">
      <w:pPr>
        <w:spacing w:line="245" w:lineRule="auto"/>
        <w:ind w:firstLineChars="200" w:firstLine="420"/>
      </w:pPr>
      <w:r>
        <w:rPr>
          <w:rFonts w:hint="eastAsia"/>
        </w:rPr>
        <w:t>围绕精准服务具体内容、方式方法、质量标准，不断提升服务离退休干部的能力水平，高标准为离退休干部提供亲情化、个性化、多样化服务。一是建立“一对一”联系服务离退休干部工作制度，确保州直单位每名离休干部和副厅级干部都有一个工作组负责联系和服务，并做好日常和疫情期间服务工作。健全完善工作人员对老干部分包联系制度，做到每月主动联系所有分包老干部</w:t>
      </w:r>
      <w:r>
        <w:t>1</w:t>
      </w:r>
      <w:r>
        <w:t>次，并做好联系服务记录。二是精准组织学习教育。采取集中学习、</w:t>
      </w:r>
      <w:r>
        <w:t>“</w:t>
      </w:r>
      <w:r>
        <w:t>线上</w:t>
      </w:r>
      <w:r>
        <w:t>”</w:t>
      </w:r>
      <w:r>
        <w:t>推送网络学习、实地参观红色教育、送学上门等多种形式，及时组织老干部学习传达党内文件、党的会议精神，通报当前</w:t>
      </w:r>
      <w:r>
        <w:rPr>
          <w:rFonts w:hint="eastAsia"/>
        </w:rPr>
        <w:t>形势和有关工作情况，使老同志对党的理论方针政策熟悉掌握，永葆初心本色。三是精准施策显关怀。健全老干部困难帮扶长效机制。组织制定了《黔南州州直单位有特殊困难离退休干部帮扶机制》，建立“重大节日必访、生病住院必访、有特殊困难必访、有思想问题必访、去世必访”，“五必访”长效机制，以亲情化、个性化服务积极为老干部做实事办好事解难事。同时对有特殊困难的离退休干部、易地安置离休干部及无工作遗孀等，从经济、物质、精神等方面开展一年两次的特殊困难帮扶工作，让老同志真切感受到组织关怀和温暖，让广大离退休干部安度晚年。</w:t>
      </w:r>
    </w:p>
    <w:p w:rsidR="00D82011" w:rsidRDefault="00D82011" w:rsidP="00D82011">
      <w:pPr>
        <w:spacing w:line="245" w:lineRule="auto"/>
        <w:ind w:firstLineChars="200" w:firstLine="420"/>
      </w:pPr>
      <w:r>
        <w:rPr>
          <w:rFonts w:hint="eastAsia"/>
        </w:rPr>
        <w:t>二是网络时代，智能运用强业务</w:t>
      </w:r>
    </w:p>
    <w:p w:rsidR="00D82011" w:rsidRDefault="00D82011" w:rsidP="00D82011">
      <w:pPr>
        <w:spacing w:line="245" w:lineRule="auto"/>
        <w:ind w:firstLineChars="200" w:firstLine="420"/>
      </w:pPr>
      <w:r>
        <w:rPr>
          <w:rFonts w:hint="eastAsia"/>
        </w:rPr>
        <w:t>今年以来，以省委老干部局数字黔老</w:t>
      </w:r>
      <w:r>
        <w:t>APP</w:t>
      </w:r>
      <w:r>
        <w:t>平台建设为契机，继续推进老干部管理和服务信息化建设工作，努力提升老干部服务工作信息化水平。目前，已完成全州党政部门（含事业单位）的平台建设和老干部信息录入工作，全州录入离退休干部</w:t>
      </w:r>
      <w:r>
        <w:t>39719</w:t>
      </w:r>
      <w:r>
        <w:t>人，离退休干部党支部</w:t>
      </w:r>
      <w:r>
        <w:t>299</w:t>
      </w:r>
      <w:r>
        <w:t>个，老干部专兼职工作者</w:t>
      </w:r>
      <w:r>
        <w:t>1586</w:t>
      </w:r>
      <w:r>
        <w:t>人。依托数字黔老</w:t>
      </w:r>
      <w:r>
        <w:t>APP</w:t>
      </w:r>
      <w:r>
        <w:t>，以智能技术助力党建工作。建设</w:t>
      </w:r>
      <w:r>
        <w:t>“</w:t>
      </w:r>
      <w:r>
        <w:t>互联网</w:t>
      </w:r>
      <w:r>
        <w:t>+</w:t>
      </w:r>
      <w:r>
        <w:t>党建</w:t>
      </w:r>
      <w:r>
        <w:t>+</w:t>
      </w:r>
      <w:r>
        <w:t>服务</w:t>
      </w:r>
      <w:r>
        <w:t>+</w:t>
      </w:r>
      <w:r>
        <w:t>管理</w:t>
      </w:r>
      <w:r>
        <w:t>”</w:t>
      </w:r>
      <w:r>
        <w:t>的模式，运用网络、微信等多种形式，切实将每一名老同志都有效纳入党的组织体系，确保党员到哪里，党建工作就开展到哪里、党组织的教育管理就跟进到哪里。在数字</w:t>
      </w:r>
      <w:r>
        <w:rPr>
          <w:rFonts w:hint="eastAsia"/>
        </w:rPr>
        <w:t>黔老</w:t>
      </w:r>
      <w:r>
        <w:t>APP</w:t>
      </w:r>
      <w:r>
        <w:t>中，老同志们不仅可以学习政策党课等资讯，而且还可以可通过党务公开查询到本支部每月的党费缴纳情况、活动参与次数等。真正让老同志从线上到线下都有参与感，进一步提升了离退休干部党建工作的质量和效率。借助数字黔老</w:t>
      </w:r>
      <w:r>
        <w:t>APP</w:t>
      </w:r>
      <w:r>
        <w:t>及微信群等让老干部开展</w:t>
      </w:r>
      <w:r>
        <w:t>“</w:t>
      </w:r>
      <w:r>
        <w:t>线上</w:t>
      </w:r>
      <w:r>
        <w:t>”</w:t>
      </w:r>
      <w:r>
        <w:t>学习，通过</w:t>
      </w:r>
      <w:r>
        <w:t>“</w:t>
      </w:r>
      <w:r>
        <w:t>时政播报</w:t>
      </w:r>
      <w:r>
        <w:t>”“</w:t>
      </w:r>
      <w:r>
        <w:t>老干新闻</w:t>
      </w:r>
      <w:r>
        <w:t>”</w:t>
      </w:r>
      <w:r>
        <w:t>等板块，不仅有效解决</w:t>
      </w:r>
      <w:r>
        <w:t>“</w:t>
      </w:r>
      <w:r>
        <w:t>双高期</w:t>
      </w:r>
      <w:r>
        <w:t>”</w:t>
      </w:r>
      <w:r>
        <w:t>行动不便、居住分散以及疫情因素等影响老同志参加集体学和活动问题，还拓展了更加适合老同志开放灵活的线上活动学习体系。</w:t>
      </w:r>
    </w:p>
    <w:p w:rsidR="00D82011" w:rsidRDefault="00D82011" w:rsidP="00D82011">
      <w:pPr>
        <w:spacing w:line="245" w:lineRule="auto"/>
        <w:ind w:firstLineChars="200" w:firstLine="420"/>
      </w:pPr>
      <w:r>
        <w:rPr>
          <w:rFonts w:hint="eastAsia"/>
        </w:rPr>
        <w:t>三是创新志愿服务，落实待遇显关怀</w:t>
      </w:r>
    </w:p>
    <w:p w:rsidR="00D82011" w:rsidRDefault="00D82011" w:rsidP="00D82011">
      <w:pPr>
        <w:spacing w:line="245" w:lineRule="auto"/>
        <w:ind w:firstLineChars="200" w:firstLine="420"/>
      </w:pPr>
      <w:r>
        <w:t>2021</w:t>
      </w:r>
      <w:r>
        <w:t>年以来，由州委老干部局牵头，整合各方力量，组建为州直单位离休干部、</w:t>
      </w:r>
      <w:r>
        <w:t>80</w:t>
      </w:r>
      <w:r>
        <w:t>岁以上副地级以上实职退休干部志愿服务队，结合</w:t>
      </w:r>
      <w:r>
        <w:t>“</w:t>
      </w:r>
      <w:r>
        <w:t>一对一</w:t>
      </w:r>
      <w:r>
        <w:t>”</w:t>
      </w:r>
      <w:r>
        <w:t>联系服务离退休干部工作制度，创新开展志愿服务州直单位离退休干部活动，从</w:t>
      </w:r>
      <w:r>
        <w:t>“</w:t>
      </w:r>
      <w:r>
        <w:t>医疗上保障、生活上照顾、精神上关怀</w:t>
      </w:r>
      <w:r>
        <w:t>”</w:t>
      </w:r>
      <w:r>
        <w:t>，通过</w:t>
      </w:r>
      <w:r>
        <w:t>“</w:t>
      </w:r>
      <w:r>
        <w:t>三进门</w:t>
      </w:r>
      <w:r>
        <w:t>”</w:t>
      </w:r>
      <w:r>
        <w:t>志愿服务，精准服务高龄和行动不便的离退休干部，进一步解决老干部在就医看病、日常生活、精神关爱等方面存在的问题，不断提高工作质量和服务水平，更好地满足离退休干部对美好生活的新期待，让老干部安享幸福晚年。一是健康检查进门。为州直单位离休干部和年龄在</w:t>
      </w:r>
      <w:r>
        <w:t>80</w:t>
      </w:r>
      <w:r>
        <w:t>岁以上厅</w:t>
      </w:r>
      <w:r>
        <w:rPr>
          <w:rFonts w:hint="eastAsia"/>
        </w:rPr>
        <w:t>级干部提供“一对一”的志愿服务。医疗服务志愿者携带血压计、血糖仪、心电图机等上门为老干部进行健康检查，并介绍老年疾病的预防、保健养生等方面的常识，对有需要的老干部进行医疗康复服务，为老干部解读体检健康档案，根据健康档案提出针对性的治疗建议方案。二是生活服务进门。组建生活服务志愿队，对部分独居或长期生病卧床的老干部，由负责生活服务的志愿者进行保洁卫生服务，帮助擦桌椅、拖地、整理杂物等，并详细了解其具体情况，根据老干部的需求，每季度不定期上门开展购物、保洁、护理、维修等生活照料服务。三是心理服务进门。组建心理服务志愿队，对子女长期不在身边照顾又没有其他亲属陪伴的老干部，心理服务志愿者陪老干部聊天，听他们讲故事，给他们读书读报，把欢声笑语带进老干部的家中，帮助老干部消除心理上的孤独感和失落感，引导老干部保持积极乐观的精神状态。</w:t>
      </w:r>
    </w:p>
    <w:p w:rsidR="00D82011" w:rsidRPr="00D63FB1" w:rsidRDefault="00D82011" w:rsidP="00E24EE8">
      <w:pPr>
        <w:spacing w:line="245" w:lineRule="auto"/>
        <w:jc w:val="right"/>
      </w:pPr>
      <w:r w:rsidRPr="00D63FB1">
        <w:rPr>
          <w:rFonts w:hint="eastAsia"/>
        </w:rPr>
        <w:t>黔南州委老干部局</w:t>
      </w:r>
      <w:r>
        <w:rPr>
          <w:rFonts w:hint="eastAsia"/>
        </w:rPr>
        <w:t>2023-8-22</w:t>
      </w:r>
    </w:p>
    <w:p w:rsidR="00D82011" w:rsidRDefault="00D82011" w:rsidP="008A08BD">
      <w:pPr>
        <w:sectPr w:rsidR="00D82011" w:rsidSect="008A08BD">
          <w:type w:val="continuous"/>
          <w:pgSz w:w="11906" w:h="16838"/>
          <w:pgMar w:top="1644" w:right="1236" w:bottom="1418" w:left="1814" w:header="851" w:footer="907" w:gutter="0"/>
          <w:pgNumType w:start="1"/>
          <w:cols w:space="720"/>
          <w:docGrid w:type="lines" w:linePitch="341" w:charSpace="2373"/>
        </w:sectPr>
      </w:pPr>
    </w:p>
    <w:p w:rsidR="00F04CC6" w:rsidRDefault="00F04CC6"/>
    <w:sectPr w:rsidR="00F04CC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82011"/>
    <w:rsid w:val="00D82011"/>
    <w:rsid w:val="00F04CC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8201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8201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267</Words>
  <Characters>1522</Characters>
  <Application>Microsoft Office Word</Application>
  <DocSecurity>0</DocSecurity>
  <Lines>12</Lines>
  <Paragraphs>3</Paragraphs>
  <ScaleCrop>false</ScaleCrop>
  <Company>Microsoft</Company>
  <LinksUpToDate>false</LinksUpToDate>
  <CharactersWithSpaces>1786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2023-08-28T01:51:00Z</dcterms:created>
</cp:coreProperties>
</file>