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E6" w:rsidRDefault="00592DE6">
      <w:pPr>
        <w:pStyle w:val="1"/>
      </w:pPr>
      <w:r>
        <w:t>辽宁吸引更多民营企业家投资兴业</w:t>
      </w:r>
    </w:p>
    <w:p w:rsidR="00592DE6" w:rsidRDefault="00592DE6">
      <w:pPr>
        <w:ind w:firstLine="420"/>
      </w:pPr>
      <w:r>
        <w:t>日前发布的《中共中央</w:t>
      </w:r>
      <w:r>
        <w:t xml:space="preserve"> </w:t>
      </w:r>
      <w:r>
        <w:t>国务院关于促进民营经济发展壮大的意见》为辽宁与广大民营企业合作提供了更为广阔的空间。今年以来，辽宁先后召开全省优化营商环境建设大会、全省民营企业家座谈会等，为民营企业家吃上了</w:t>
      </w:r>
      <w:r>
        <w:t>“</w:t>
      </w:r>
      <w:r>
        <w:t>定心丸</w:t>
      </w:r>
      <w:r>
        <w:t>”</w:t>
      </w:r>
      <w:r>
        <w:t>。</w:t>
      </w:r>
    </w:p>
    <w:p w:rsidR="00592DE6" w:rsidRDefault="00592DE6">
      <w:pPr>
        <w:ind w:firstLine="420"/>
      </w:pPr>
      <w:r>
        <w:t>8</w:t>
      </w:r>
      <w:r>
        <w:t>月</w:t>
      </w:r>
      <w:r>
        <w:t>3</w:t>
      </w:r>
      <w:r>
        <w:t>日，全国知名民企助力辽宁全面振兴新突破高端峰会开幕式在沈阳举行，来自全国各地近</w:t>
      </w:r>
      <w:r>
        <w:t>900</w:t>
      </w:r>
      <w:r>
        <w:t>位知名民营企业家参加峰会，共谋合作大计，共享发展机遇。</w:t>
      </w:r>
    </w:p>
    <w:p w:rsidR="00592DE6" w:rsidRDefault="00592DE6">
      <w:pPr>
        <w:ind w:firstLine="420"/>
      </w:pPr>
      <w:r>
        <w:t>辽宁省委书记郝鹏表示，环境良好、开放包容的辽宁诚邀大家共创美好未来。辽宁各级党委、政府始终是民营经济的坚强后盾，把民营企业和民营企业家真正当作自己人，持续优化政策环境、法治环境和服务环境，加快打造营商环境升级版，营造市场化、法治化、国际化一流营商环境，为各类经营主体做大做强提供了稳定预期。千方百计保障企业要素需求，依法保护企业家合法权益，建设诚信政府，着力构建亲清政商关系，让大家在辽宁投资放心、创业安心、发展顺心、生活舒心。</w:t>
      </w:r>
      <w:r>
        <w:t>“</w:t>
      </w:r>
      <w:r>
        <w:t>我们诚挚邀请各位企业家朋友多来辽宁参观考察，感受这片热土的积极变化和蓬勃活力，来这里投资兴业、创新创业、生活置业，与辽宁共拓商机、共赢发展。</w:t>
      </w:r>
      <w:r>
        <w:t>”</w:t>
      </w:r>
      <w:r>
        <w:t>郝鹏说。</w:t>
      </w:r>
    </w:p>
    <w:p w:rsidR="00592DE6" w:rsidRDefault="00592DE6">
      <w:pPr>
        <w:ind w:firstLine="420"/>
      </w:pPr>
      <w:r>
        <w:t>作为辽西地区的重要城市，锦州正打造一流营商环境汇聚产业项目，为民营企业家带来更多的机遇。锦州市委书记刘克武表示，锦州坚持项目为王、招商为要、落地为大、服务为本，持续优化政治环境、信用环境、法治环境、服务环境，用一流环境承载一流项目，实现高质量发展。锦州将通过</w:t>
      </w:r>
      <w:r>
        <w:t>“</w:t>
      </w:r>
      <w:r>
        <w:t>一事一议</w:t>
      </w:r>
      <w:r>
        <w:t>”“</w:t>
      </w:r>
      <w:r>
        <w:t>一企一策</w:t>
      </w:r>
      <w:r>
        <w:t>”</w:t>
      </w:r>
      <w:r>
        <w:t>强化项目要素保障，以最大诚意、最佳环境、最优服务诚挚欢迎各方企业共享机遇、共谋发展。</w:t>
      </w:r>
    </w:p>
    <w:p w:rsidR="00592DE6" w:rsidRDefault="00592DE6">
      <w:pPr>
        <w:ind w:firstLine="420"/>
      </w:pPr>
      <w:r>
        <w:t>参加峰会的不少知名民营企业家纷纷表示，他们感受到辽宁经济社会发展呈现出的良好势头，营商环境发生的巨大变化，以及</w:t>
      </w:r>
      <w:r>
        <w:t>“</w:t>
      </w:r>
      <w:r>
        <w:t>山海关不住、投资到辽宁</w:t>
      </w:r>
      <w:r>
        <w:t>”</w:t>
      </w:r>
      <w:r>
        <w:t>的热情高涨。</w:t>
      </w:r>
    </w:p>
    <w:p w:rsidR="00592DE6" w:rsidRDefault="00592DE6">
      <w:pPr>
        <w:ind w:firstLine="420"/>
      </w:pPr>
      <w:r>
        <w:t>北京科锐国际人力资源股份有限公司是国内首家登陆</w:t>
      </w:r>
      <w:r>
        <w:t>A</w:t>
      </w:r>
      <w:r>
        <w:t>股的人力资源服务企业。科锐国际董事长高勇告诉记者，他对辽宁的民营经济发展尤其是人才建设很有信心。</w:t>
      </w:r>
      <w:r>
        <w:t>“</w:t>
      </w:r>
      <w:r>
        <w:t>人才要素在促进地方经济发展中发挥着重要作用。我们将以专业化、标准化、规范化、数字化和国际化的理念推动人力资源服务行业高质量发展，结合本公司的人才生态，服务好辽宁建设，促进人力资源流动更加顺畅、配置更加优化；希望未来打造</w:t>
      </w:r>
      <w:r>
        <w:t>‘</w:t>
      </w:r>
      <w:r>
        <w:t>孔雀向北飞</w:t>
      </w:r>
      <w:r>
        <w:t>’‘</w:t>
      </w:r>
      <w:r>
        <w:t>孔雀向辽宁飞</w:t>
      </w:r>
      <w:r>
        <w:t>’</w:t>
      </w:r>
      <w:r>
        <w:t>，为助力辽宁全面振兴新突破提供有力的人力资源支撑。</w:t>
      </w:r>
      <w:r>
        <w:t>”</w:t>
      </w:r>
      <w:r>
        <w:t>高勇说。</w:t>
      </w:r>
    </w:p>
    <w:p w:rsidR="00592DE6" w:rsidRDefault="00592DE6">
      <w:pPr>
        <w:ind w:firstLine="420"/>
      </w:pPr>
      <w:r>
        <w:t>传化集团董事长徐冠巨表示，近年来，辽宁不断优化营商环境，为企业解决问题，是广大民营企业投资发展的热土。</w:t>
      </w:r>
      <w:r>
        <w:t>“</w:t>
      </w:r>
      <w:r>
        <w:t>这次来到辽宁，我对辽宁悠久的历史文化和雄厚的产业基础有了更多了解，并很高兴地看到新形势下重工业优势的再次发力。</w:t>
      </w:r>
      <w:r>
        <w:t>”</w:t>
      </w:r>
      <w:r>
        <w:t>徐冠巨说。</w:t>
      </w:r>
    </w:p>
    <w:p w:rsidR="00592DE6" w:rsidRDefault="00592DE6">
      <w:pPr>
        <w:ind w:firstLine="420"/>
      </w:pPr>
      <w:r>
        <w:t>辽宁大学校长余淼杰表示，民营经济是辽宁实现全面振兴新突破一支不可或缺的重要力量。辽宁应着力构建亲清政商关系，打造营商环境</w:t>
      </w:r>
      <w:r>
        <w:t>“</w:t>
      </w:r>
      <w:r>
        <w:t>升级版</w:t>
      </w:r>
      <w:r>
        <w:t>”</w:t>
      </w:r>
      <w:r>
        <w:t>，继续采取更加有力有效的措施支持民营经济发展。</w:t>
      </w:r>
    </w:p>
    <w:p w:rsidR="00592DE6" w:rsidRDefault="00592DE6">
      <w:pPr>
        <w:ind w:firstLine="420"/>
      </w:pPr>
      <w:r>
        <w:t>数据显示，今年上半年，辽宁新登记经营主体</w:t>
      </w:r>
      <w:r>
        <w:t>38.5</w:t>
      </w:r>
      <w:r>
        <w:t>万户，同比增长</w:t>
      </w:r>
      <w:r>
        <w:t>19.11%</w:t>
      </w:r>
      <w:r>
        <w:t>，截至</w:t>
      </w:r>
      <w:r>
        <w:t>6</w:t>
      </w:r>
      <w:r>
        <w:t>月底，全省私营企业突破</w:t>
      </w:r>
      <w:r>
        <w:t>110</w:t>
      </w:r>
      <w:r>
        <w:t>万户，占企业总量的</w:t>
      </w:r>
      <w:r>
        <w:t>89.6%</w:t>
      </w:r>
      <w:r>
        <w:t>。日趋优化的营商环境正不断助力提升辽宁经济社会发展活力。</w:t>
      </w:r>
    </w:p>
    <w:p w:rsidR="00592DE6" w:rsidRDefault="00592DE6">
      <w:pPr>
        <w:ind w:firstLine="420"/>
        <w:jc w:val="right"/>
      </w:pPr>
      <w:r>
        <w:t>经济日报</w:t>
      </w:r>
      <w:r>
        <w:t>2023-08-14</w:t>
      </w:r>
    </w:p>
    <w:p w:rsidR="00592DE6" w:rsidRDefault="00592DE6" w:rsidP="00154D3C">
      <w:pPr>
        <w:sectPr w:rsidR="00592DE6" w:rsidSect="00154D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482C" w:rsidRDefault="00B7482C"/>
    <w:sectPr w:rsidR="00B7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DE6"/>
    <w:rsid w:val="00592DE6"/>
    <w:rsid w:val="00B7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2D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92D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2023-08-16T07:35:00Z</dcterms:created>
</cp:coreProperties>
</file>