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80E" w:rsidRDefault="00F2780E">
      <w:pPr>
        <w:pStyle w:val="1"/>
      </w:pPr>
      <w:r>
        <w:rPr>
          <w:rFonts w:hint="eastAsia"/>
        </w:rPr>
        <w:t>山东：深化开发区管理制度改革 推动开发区高质量发展</w:t>
      </w:r>
    </w:p>
    <w:p w:rsidR="00F2780E" w:rsidRDefault="00F2780E">
      <w:pPr>
        <w:ind w:firstLine="420"/>
        <w:jc w:val="left"/>
      </w:pPr>
      <w:r>
        <w:rPr>
          <w:rFonts w:hint="eastAsia"/>
        </w:rPr>
        <w:t>鲁网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日讯（记者</w:t>
      </w:r>
      <w:r>
        <w:rPr>
          <w:rFonts w:hint="eastAsia"/>
        </w:rPr>
        <w:t xml:space="preserve"> </w:t>
      </w:r>
      <w:r>
        <w:rPr>
          <w:rFonts w:hint="eastAsia"/>
        </w:rPr>
        <w:t>赵家豪）今日，记者从省政府新闻办召开的新闻发布会获悉，目前，山东省共有省级以上开发区</w:t>
      </w:r>
      <w:r>
        <w:rPr>
          <w:rFonts w:hint="eastAsia"/>
        </w:rPr>
        <w:t>160</w:t>
      </w:r>
      <w:r>
        <w:rPr>
          <w:rFonts w:hint="eastAsia"/>
        </w:rPr>
        <w:t>家，其中国家级开发区</w:t>
      </w:r>
      <w:r>
        <w:rPr>
          <w:rFonts w:hint="eastAsia"/>
        </w:rPr>
        <w:t>29</w:t>
      </w:r>
      <w:r>
        <w:rPr>
          <w:rFonts w:hint="eastAsia"/>
        </w:rPr>
        <w:t>家，省级开发区</w:t>
      </w:r>
      <w:r>
        <w:rPr>
          <w:rFonts w:hint="eastAsia"/>
        </w:rPr>
        <w:t>131</w:t>
      </w:r>
      <w:r>
        <w:rPr>
          <w:rFonts w:hint="eastAsia"/>
        </w:rPr>
        <w:t>家。经过近</w:t>
      </w:r>
      <w:r>
        <w:rPr>
          <w:rFonts w:hint="eastAsia"/>
        </w:rPr>
        <w:t>40</w:t>
      </w:r>
      <w:r>
        <w:rPr>
          <w:rFonts w:hint="eastAsia"/>
        </w:rPr>
        <w:t>年的发展，开发区已成为工业经济的主战场、高端产业集聚地、外贸外资主阵地和科技创新主引擎，对经济社会发展作出了重大贡献。</w:t>
      </w:r>
    </w:p>
    <w:p w:rsidR="00F2780E" w:rsidRDefault="00F2780E">
      <w:pPr>
        <w:ind w:firstLine="420"/>
        <w:jc w:val="left"/>
      </w:pPr>
      <w:r>
        <w:rPr>
          <w:rFonts w:hint="eastAsia"/>
        </w:rPr>
        <w:t>今年</w:t>
      </w:r>
      <w:r>
        <w:rPr>
          <w:rFonts w:hint="eastAsia"/>
        </w:rPr>
        <w:t>3</w:t>
      </w:r>
      <w:r>
        <w:rPr>
          <w:rFonts w:hint="eastAsia"/>
        </w:rPr>
        <w:t>月，中办、国办印发《关于深化开发区管理制度改革</w:t>
      </w:r>
      <w:r>
        <w:rPr>
          <w:rFonts w:hint="eastAsia"/>
        </w:rPr>
        <w:t xml:space="preserve"> </w:t>
      </w:r>
      <w:r>
        <w:rPr>
          <w:rFonts w:hint="eastAsia"/>
        </w:rPr>
        <w:t>推动开发区高质量发展的意见》，省委、省政府贯彻中央文件精神，结合山东省开发区发展实际，制定出台了《关于深化开发区管理制度改革</w:t>
      </w:r>
      <w:r>
        <w:rPr>
          <w:rFonts w:hint="eastAsia"/>
        </w:rPr>
        <w:t xml:space="preserve"> </w:t>
      </w:r>
      <w:r>
        <w:rPr>
          <w:rFonts w:hint="eastAsia"/>
        </w:rPr>
        <w:t>推动开发区高质量发展的实施意见》（以下简称《实施意见》）。《实施意见》深入贯彻党的二十大精神，认真落实党中央、国务院关于开发区工作的决策部署，推进开发区产业转型升级、科技自立自强、绿色低碳转型、协调平衡发展、扩大对外开放，努力将开发区建设成为实体经济高质量发展示范区和引领区、绿色低碳高质量发展先行区建设的排头兵。</w:t>
      </w:r>
    </w:p>
    <w:p w:rsidR="00F2780E" w:rsidRDefault="00F2780E">
      <w:pPr>
        <w:ind w:firstLine="420"/>
        <w:jc w:val="left"/>
      </w:pPr>
      <w:r>
        <w:rPr>
          <w:rFonts w:hint="eastAsia"/>
        </w:rPr>
        <w:t>《实施意见》共</w:t>
      </w:r>
      <w:r>
        <w:rPr>
          <w:rFonts w:hint="eastAsia"/>
        </w:rPr>
        <w:t>9</w:t>
      </w:r>
      <w:r>
        <w:rPr>
          <w:rFonts w:hint="eastAsia"/>
        </w:rPr>
        <w:t>部分、</w:t>
      </w:r>
      <w:r>
        <w:rPr>
          <w:rFonts w:hint="eastAsia"/>
        </w:rPr>
        <w:t>25</w:t>
      </w:r>
      <w:r>
        <w:rPr>
          <w:rFonts w:hint="eastAsia"/>
        </w:rPr>
        <w:t>条政策，涵盖了加强统筹规划管理、深化体制机制改革、强化要素保障、大力发展实体经济、推动创新驱动发展、推进绿色低碳发展、推动高水平对外开放、强化考核推进等方面内容。</w:t>
      </w:r>
    </w:p>
    <w:p w:rsidR="00F2780E" w:rsidRDefault="00F2780E">
      <w:pPr>
        <w:ind w:firstLine="420"/>
        <w:jc w:val="left"/>
      </w:pPr>
      <w:r>
        <w:rPr>
          <w:rFonts w:hint="eastAsia"/>
        </w:rPr>
        <w:t>加强统筹规划管理方面。按照规定规范推进开发区设立、扩区、调区、升级、退出等工作，支持未设立开发区的县（市、区）设立开发区。优化开发区区域布局、功能定位，推动各地产业协调联动发展。</w:t>
      </w:r>
    </w:p>
    <w:p w:rsidR="00F2780E" w:rsidRDefault="00F2780E">
      <w:pPr>
        <w:ind w:firstLine="420"/>
        <w:jc w:val="left"/>
      </w:pPr>
      <w:r>
        <w:rPr>
          <w:rFonts w:hint="eastAsia"/>
        </w:rPr>
        <w:t>深化体制机制改革方面。坚持发展实体经济为主的功能定位，具备条件的开发区逐步剥离社会事务管理职能。加大简政放权力度，将有利于高质量发展、符合开发区功能定位的经济管理权限，依法下放给开发区。支持开发区与行政事业单位之间人才流动，调动和激发开发区人员干事创业活力。</w:t>
      </w:r>
    </w:p>
    <w:p w:rsidR="00F2780E" w:rsidRDefault="00F2780E">
      <w:pPr>
        <w:ind w:firstLine="420"/>
        <w:jc w:val="left"/>
      </w:pPr>
      <w:r>
        <w:rPr>
          <w:rFonts w:hint="eastAsia"/>
        </w:rPr>
        <w:t>强化要素保障方面。厘清财政事权和支出责任，合理核定开发区财力分成和经费保障基数，加大对开发区支持。省引导基金对开发区产业项目、注册设立在开发区的基金进行支持。促进开发区土地节约集约利用，加快低效用地再开发，鼓励“零征地”技改项目。支持工业用地采取长期租赁、先租后让、租让结合、弹性年期出让等方式供应。</w:t>
      </w:r>
    </w:p>
    <w:p w:rsidR="00F2780E" w:rsidRDefault="00F2780E">
      <w:pPr>
        <w:ind w:firstLine="420"/>
        <w:jc w:val="left"/>
      </w:pPr>
      <w:r>
        <w:rPr>
          <w:rFonts w:hint="eastAsia"/>
        </w:rPr>
        <w:t>大力发展实体经济方面。实施标志性产业链突破工程，打造一批“链主”企业。健全优质企业梯度培育体系。推动工业互联网一体化进园区，开展制造业数字化转型行动，支持开发区大力发展数字核心产业。培育一批省新型工业化产业示范基地，积极争创国家新型工业化产业示范基地。修订全省开发区主导产业指导目录，加快培育主导产业明确、错位发展、分工协作的产业集群体系。</w:t>
      </w:r>
    </w:p>
    <w:p w:rsidR="00F2780E" w:rsidRDefault="00F2780E">
      <w:pPr>
        <w:ind w:firstLine="420"/>
        <w:jc w:val="left"/>
      </w:pPr>
      <w:r>
        <w:rPr>
          <w:rFonts w:hint="eastAsia"/>
        </w:rPr>
        <w:t>推动创新驱动发展方面。优先在开发区布局各类重点创新平台，鼓励开发区创新主体参与重大科技项目和攻关任务。优先在开发区布局科技成果转化联合体，支持有条件的开发区率先建设一批中试基地、工业互联网创新中心等科技成果转化服务机构。统筹发挥创投类基金作用，吸引社会资本投向开发区科技型项目。</w:t>
      </w:r>
    </w:p>
    <w:p w:rsidR="00F2780E" w:rsidRDefault="00F2780E">
      <w:pPr>
        <w:ind w:firstLine="420"/>
        <w:jc w:val="left"/>
      </w:pPr>
      <w:r>
        <w:rPr>
          <w:rFonts w:hint="eastAsia"/>
        </w:rPr>
        <w:t>推进绿色低碳发展方面。大力推行清洁生产，开展行业、园区和产业集群清洁生产审核模式创新试点。鼓励龙头企业联合上下游企业、行业间企业开展协同减污降碳。支持开发区创建生态工业园区。鼓励开发区发展高效节能、先进环保和资源循环利用产业。</w:t>
      </w:r>
    </w:p>
    <w:p w:rsidR="00F2780E" w:rsidRDefault="00F2780E">
      <w:pPr>
        <w:ind w:firstLine="420"/>
        <w:jc w:val="left"/>
      </w:pPr>
      <w:r>
        <w:rPr>
          <w:rFonts w:hint="eastAsia"/>
        </w:rPr>
        <w:t>推动高水平对外开放方面。支持对外贸易创新提质，依托开发区打造外向型先进制造业集群、进出口基地、跨境电商产业园。组织开发区参加国家和省重大“双招双引”活动，招引落地一批高质量大项目。支持建设人才引领型开发区。鼓励开发区引进、培育跨国公司地区总部及外资功能性机构、研发中心。</w:t>
      </w:r>
    </w:p>
    <w:p w:rsidR="00F2780E" w:rsidRDefault="00F2780E">
      <w:pPr>
        <w:ind w:firstLine="420"/>
        <w:jc w:val="left"/>
      </w:pPr>
      <w:r>
        <w:rPr>
          <w:rFonts w:hint="eastAsia"/>
        </w:rPr>
        <w:t>强化考核推进方面。完善开发区信息统计体系，加强数据共享应用。对开发区分类考核，强化工业经济、项目投资等考核力度，进一步树立推动实体经济高质量发展的导向。健全正向激励和反向约束机制，对排名落后的开发区，根据情形进行约谈、通报或组织调整。</w:t>
      </w:r>
    </w:p>
    <w:p w:rsidR="00F2780E" w:rsidRDefault="00F2780E">
      <w:pPr>
        <w:ind w:firstLine="420"/>
        <w:jc w:val="right"/>
      </w:pPr>
      <w:r>
        <w:rPr>
          <w:rFonts w:hint="eastAsia"/>
        </w:rPr>
        <w:t>鲁网</w:t>
      </w:r>
      <w:r>
        <w:rPr>
          <w:rFonts w:hint="eastAsia"/>
        </w:rPr>
        <w:t>2023-08-08</w:t>
      </w:r>
    </w:p>
    <w:p w:rsidR="00F2780E" w:rsidRDefault="00F2780E" w:rsidP="00154D3C">
      <w:pPr>
        <w:sectPr w:rsidR="00F2780E" w:rsidSect="00154D3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C62E2" w:rsidRDefault="001C62E2"/>
    <w:sectPr w:rsidR="001C6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80E"/>
    <w:rsid w:val="001C62E2"/>
    <w:rsid w:val="00F27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2780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F2780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Company>Microsoft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2023-08-16T07:35:00Z</dcterms:created>
</cp:coreProperties>
</file>