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C6" w:rsidRDefault="001554C6" w:rsidP="006354A4">
      <w:pPr>
        <w:pStyle w:val="1"/>
        <w:spacing w:line="245" w:lineRule="auto"/>
      </w:pPr>
      <w:r w:rsidRPr="00C2407F">
        <w:t>AIGC和XR如何赋能广电发展？</w:t>
      </w:r>
    </w:p>
    <w:p w:rsidR="001554C6" w:rsidRDefault="001554C6" w:rsidP="001554C6">
      <w:pPr>
        <w:spacing w:line="245" w:lineRule="auto"/>
        <w:ind w:firstLineChars="200" w:firstLine="420"/>
      </w:pPr>
      <w:r>
        <w:rPr>
          <w:rFonts w:hint="eastAsia"/>
        </w:rPr>
        <w:t>当前，</w:t>
      </w:r>
      <w:r>
        <w:t>AI</w:t>
      </w:r>
      <w:r>
        <w:t>（人工智能）、</w:t>
      </w:r>
      <w:r>
        <w:t>XR</w:t>
      </w:r>
      <w:r>
        <w:t>（拓展现实）等多个引领未来的前瞻性、战略性技术相继出现迭代创新，新的主导技术体系正在形成，加速传播格局变革、产业周期迭代，广电行业面临着生产力和生产关系的重塑。</w:t>
      </w:r>
      <w:r>
        <w:t>8</w:t>
      </w:r>
      <w:r>
        <w:t>月</w:t>
      </w:r>
      <w:r>
        <w:t>22</w:t>
      </w:r>
      <w:r>
        <w:t>日，在第三十届北京国际广播电影电视展览会（</w:t>
      </w:r>
      <w:r>
        <w:t>BIRTV</w:t>
      </w:r>
      <w:r>
        <w:t>）上举办的</w:t>
      </w:r>
      <w:r>
        <w:t>“</w:t>
      </w:r>
      <w:r>
        <w:t>广电元宇宙与</w:t>
      </w:r>
      <w:r>
        <w:t>AIGC</w:t>
      </w:r>
      <w:r>
        <w:t>论坛</w:t>
      </w:r>
      <w:r>
        <w:t>”</w:t>
      </w:r>
      <w:r>
        <w:t>上，来自</w:t>
      </w:r>
      <w:r>
        <w:t>AI</w:t>
      </w:r>
      <w:r>
        <w:t>、</w:t>
      </w:r>
      <w:r>
        <w:t>VR</w:t>
      </w:r>
      <w:r>
        <w:t>、数字人等领域的业界专家围绕大模型助力产业数智进化、空间计算加速广电沉浸式影音体验等话题进行精彩分享，为技术赋能广电行业高质量发展提供实践经验。</w:t>
      </w:r>
    </w:p>
    <w:p w:rsidR="001554C6" w:rsidRDefault="001554C6" w:rsidP="001554C6">
      <w:pPr>
        <w:spacing w:line="245" w:lineRule="auto"/>
        <w:ind w:firstLineChars="200" w:firstLine="420"/>
      </w:pPr>
      <w:r>
        <w:t>AIGC</w:t>
      </w:r>
      <w:r>
        <w:t>一定程度缓解生产</w:t>
      </w:r>
      <w:r>
        <w:t>“</w:t>
      </w:r>
      <w:r>
        <w:t>能力焦虑</w:t>
      </w:r>
      <w:r>
        <w:t>”</w:t>
      </w:r>
    </w:p>
    <w:p w:rsidR="001554C6" w:rsidRDefault="001554C6" w:rsidP="001554C6">
      <w:pPr>
        <w:spacing w:line="245" w:lineRule="auto"/>
        <w:ind w:firstLineChars="200" w:firstLine="420"/>
      </w:pPr>
      <w:r>
        <w:rPr>
          <w:rFonts w:hint="eastAsia"/>
        </w:rPr>
        <w:t>近段时间以来，文心一言、通义千问、星火、盘古等大模型加快国内</w:t>
      </w:r>
      <w:r>
        <w:t>AIGC</w:t>
      </w:r>
      <w:r>
        <w:t>的发展和应用，越来越多广电媒体探索</w:t>
      </w:r>
      <w:r>
        <w:t>AIGC</w:t>
      </w:r>
      <w:r>
        <w:t>在行业内的应用。</w:t>
      </w:r>
      <w:r>
        <w:t>AIGC</w:t>
      </w:r>
      <w:r>
        <w:t>为广电的创意策划、信息获取、内容生产、渠道分发、运营推广、效果评估、内容治理等各环节均提供了数智化的解决方案，通过洞察数据、发现规律、总结并复刻经验，实现多种单模态和跨模态任务，摆脱生产能力不足、高端人才缺乏等问题。</w:t>
      </w:r>
    </w:p>
    <w:p w:rsidR="001554C6" w:rsidRDefault="001554C6" w:rsidP="001554C6">
      <w:pPr>
        <w:spacing w:line="245" w:lineRule="auto"/>
        <w:ind w:firstLineChars="200" w:firstLine="420"/>
      </w:pPr>
      <w:r>
        <w:rPr>
          <w:rFonts w:hint="eastAsia"/>
        </w:rPr>
        <w:t>一是在内容供给方面，针对新闻媒体选题策划难、内容采集繁琐、内容编写费力、宣发没风格、传播效果难把控等痛点，可通过自然搜索问答提供一站式新闻内容创作生产服务。清博元宇宙研究室嘉宾介绍，在选题策划阶段，大模型通过快速分析特定选题国内外报道的常见角度，策划多个有新意的报道选题，并深度梳理相关趋势，可部分解决热点趋势难追踪、时间紧迫难深挖、选题老套难创新、资源有限难展开等问题。</w:t>
      </w:r>
    </w:p>
    <w:p w:rsidR="001554C6" w:rsidRDefault="001554C6" w:rsidP="001554C6">
      <w:pPr>
        <w:spacing w:line="245" w:lineRule="auto"/>
        <w:ind w:firstLineChars="200" w:firstLine="420"/>
      </w:pPr>
      <w:r>
        <w:rPr>
          <w:rFonts w:hint="eastAsia"/>
        </w:rPr>
        <w:t>二是在内容治理方面，</w:t>
      </w:r>
      <w:r>
        <w:t>AIGC</w:t>
      </w:r>
      <w:r>
        <w:t>将推动互联网监管的智能化阶跃，实现全球舆情跨语种信息源监测与观点聚合；实现多源信息细粒度观点识别，进行精细化社群挖掘；实现跨源数据关联分析的事件识别与关键信息抽取；实现</w:t>
      </w:r>
      <w:r>
        <w:t>“</w:t>
      </w:r>
      <w:r>
        <w:t>有理有利</w:t>
      </w:r>
      <w:r>
        <w:t>”</w:t>
      </w:r>
      <w:r>
        <w:t>的观点文本，生成引导舆论导向。科大讯飞智慧传媒的嘉宾介绍，该机构面向国家广电总局监管中心直属监测台、各地方广电行业监测部门，通过智能语音转文字技术，将电台、电视台、新媒体等多路音视频实时或导入转写，并与关键词匹配、实时报警，辅助用户工作提升监管效率。使用人工智能技术处理后，</w:t>
      </w:r>
      <w:r>
        <w:t>1</w:t>
      </w:r>
      <w:r>
        <w:t>小时数据仅需</w:t>
      </w:r>
      <w:r>
        <w:t>5—10</w:t>
      </w:r>
      <w:r>
        <w:t>分钟可提</w:t>
      </w:r>
      <w:r>
        <w:rPr>
          <w:rFonts w:hint="eastAsia"/>
        </w:rPr>
        <w:t>供分析结果，效率可提升</w:t>
      </w:r>
      <w:r>
        <w:t>12—14</w:t>
      </w:r>
      <w:r>
        <w:t>倍。</w:t>
      </w:r>
    </w:p>
    <w:p w:rsidR="001554C6" w:rsidRDefault="001554C6" w:rsidP="001554C6">
      <w:pPr>
        <w:spacing w:line="245" w:lineRule="auto"/>
        <w:ind w:firstLineChars="200" w:firstLine="420"/>
      </w:pPr>
      <w:r>
        <w:t>XR</w:t>
      </w:r>
      <w:r>
        <w:t>助力广电拓展应用场景</w:t>
      </w:r>
    </w:p>
    <w:p w:rsidR="001554C6" w:rsidRDefault="001554C6" w:rsidP="001554C6">
      <w:pPr>
        <w:spacing w:line="245" w:lineRule="auto"/>
        <w:ind w:firstLineChars="200" w:firstLine="420"/>
      </w:pPr>
      <w:r>
        <w:rPr>
          <w:rFonts w:hint="eastAsia"/>
        </w:rPr>
        <w:t>随着超大规模、超强算力、超高智能的高新技术不断迭代与应用，媒介实现了从文字、图片、音频、视频，到三维交互的升维。互动视频、沉浸式视频、</w:t>
      </w:r>
      <w:r>
        <w:t>VR</w:t>
      </w:r>
      <w:r>
        <w:t>视频、数字人、云游戏等高新业态将极大优化媒体生产模式，提升用户体验。</w:t>
      </w:r>
    </w:p>
    <w:p w:rsidR="001554C6" w:rsidRDefault="001554C6" w:rsidP="001554C6">
      <w:pPr>
        <w:spacing w:line="245" w:lineRule="auto"/>
        <w:ind w:firstLineChars="200" w:firstLine="420"/>
      </w:pPr>
      <w:r>
        <w:t>XR</w:t>
      </w:r>
      <w:r>
        <w:t>革新创作手段，加速沉浸交互。</w:t>
      </w:r>
      <w:r>
        <w:t>VeeR VR</w:t>
      </w:r>
      <w:r>
        <w:t>的嘉宾认为，三维交互内容是空间计算时代的主流媒介形态，具有沉浸感和交互性的特点。目前游戏应用最多，未来将发展应用到文娱、旅游、教育等众多领域。</w:t>
      </w:r>
      <w:r>
        <w:t>360</w:t>
      </w:r>
      <w:r>
        <w:t>度视频、</w:t>
      </w:r>
      <w:r>
        <w:t>6DOF</w:t>
      </w:r>
      <w:r>
        <w:t>（</w:t>
      </w:r>
      <w:r>
        <w:t>6</w:t>
      </w:r>
      <w:r>
        <w:t>自由度）动画到互动体验产品、叙事游戏、游戏等文娱产品的演进发展，代表从被动观影向互动体验的转变。据介绍，该机构制作了一系列</w:t>
      </w:r>
      <w:r>
        <w:t>VR</w:t>
      </w:r>
      <w:r>
        <w:t>原创内容和</w:t>
      </w:r>
      <w:r>
        <w:t>IP</w:t>
      </w:r>
      <w:r>
        <w:t>改编内容，其中</w:t>
      </w:r>
      <w:r>
        <w:t>IP</w:t>
      </w:r>
      <w:r>
        <w:t>改编内容发行传播效果更好，原因在于其积累了一定用户基础且版权费相对较低，因此很多</w:t>
      </w:r>
      <w:r>
        <w:t>IP</w:t>
      </w:r>
      <w:r>
        <w:t>方也将</w:t>
      </w:r>
      <w:r>
        <w:t>VR</w:t>
      </w:r>
      <w:r>
        <w:t>作为一种宣发手段。如</w:t>
      </w:r>
      <w:r>
        <w:t>VeeR</w:t>
      </w:r>
      <w:r>
        <w:t>联合版权方推出了基</w:t>
      </w:r>
      <w:r>
        <w:rPr>
          <w:rFonts w:hint="eastAsia"/>
        </w:rPr>
        <w:t>于影视剧《棋魂》、动漫《灵笼》、动画《超级飞侠》等的衍生</w:t>
      </w:r>
      <w:r>
        <w:t>VR</w:t>
      </w:r>
      <w:r>
        <w:t>作品。</w:t>
      </w:r>
    </w:p>
    <w:p w:rsidR="001554C6" w:rsidRDefault="001554C6" w:rsidP="001554C6">
      <w:pPr>
        <w:spacing w:line="245" w:lineRule="auto"/>
        <w:ind w:firstLineChars="200" w:firstLine="420"/>
      </w:pPr>
      <w:r>
        <w:rPr>
          <w:rFonts w:hint="eastAsia"/>
        </w:rPr>
        <w:t>大湾区元宇宙国际传播实验室负责人介绍，实验室通过使用</w:t>
      </w:r>
      <w:r>
        <w:t>5G+4K/8K</w:t>
      </w:r>
      <w:r>
        <w:t>、</w:t>
      </w:r>
      <w:r>
        <w:t>3D</w:t>
      </w:r>
      <w:r>
        <w:t>建模、远程多人语音、远程多人动作传输等技术，打造</w:t>
      </w:r>
      <w:r>
        <w:t>“</w:t>
      </w:r>
      <w:r>
        <w:t>元宇宙国际传播</w:t>
      </w:r>
      <w:r>
        <w:t>VR</w:t>
      </w:r>
      <w:r>
        <w:t>展厅</w:t>
      </w:r>
      <w:r>
        <w:t>”</w:t>
      </w:r>
      <w:r>
        <w:t>，赋能《全球财经连线》、《外眼看广东》等南财集团品牌栏目在虚拟世界进行可交互式播映。采用</w:t>
      </w:r>
      <w:r>
        <w:t>4K VR 360°</w:t>
      </w:r>
      <w:r>
        <w:t>全景拍摄技术，融合顶级的</w:t>
      </w:r>
      <w:r>
        <w:t>AR</w:t>
      </w:r>
      <w:r>
        <w:t>特效设计，推出全景城市人文探索</w:t>
      </w:r>
      <w:r>
        <w:t>Vlog</w:t>
      </w:r>
      <w:r>
        <w:t>《</w:t>
      </w:r>
      <w:r>
        <w:t>VR×</w:t>
      </w:r>
      <w:r>
        <w:t>大湾区丨美国博主探游多彩南沙》，联动当地知名地标，让海内外观众沉浸式体验南沙景色之美、配套之多元、机遇之丰富，以独特的视角、全新的方式见证大湾区的发展变迁。</w:t>
      </w:r>
    </w:p>
    <w:p w:rsidR="001554C6" w:rsidRDefault="001554C6" w:rsidP="001554C6">
      <w:pPr>
        <w:spacing w:line="245" w:lineRule="auto"/>
        <w:ind w:firstLineChars="200" w:firstLine="420"/>
      </w:pPr>
      <w:r>
        <w:rPr>
          <w:rFonts w:hint="eastAsia"/>
        </w:rPr>
        <w:t>数字人拓展数字视听场景新样态</w:t>
      </w:r>
    </w:p>
    <w:p w:rsidR="001554C6" w:rsidRDefault="001554C6" w:rsidP="001554C6">
      <w:pPr>
        <w:spacing w:line="245" w:lineRule="auto"/>
        <w:ind w:firstLineChars="200" w:firstLine="420"/>
      </w:pPr>
      <w:r>
        <w:rPr>
          <w:rFonts w:hint="eastAsia"/>
        </w:rPr>
        <w:t>数字人的应用和运营成为行业升级发展的突围口，多家广电机构开始布局数字人</w:t>
      </w:r>
      <w:r>
        <w:t>IP</w:t>
      </w:r>
      <w:r>
        <w:t>打造、场景数字化升级，呈现出数字人</w:t>
      </w:r>
      <w:r>
        <w:t>IP</w:t>
      </w:r>
      <w:r>
        <w:t>营销</w:t>
      </w:r>
      <w:r>
        <w:t>+</w:t>
      </w:r>
      <w:r>
        <w:t>虚拟场景体验等多样化的创新发展态势。</w:t>
      </w:r>
    </w:p>
    <w:p w:rsidR="001554C6" w:rsidRDefault="001554C6" w:rsidP="001554C6">
      <w:pPr>
        <w:spacing w:line="245" w:lineRule="auto"/>
        <w:ind w:firstLineChars="200" w:firstLine="420"/>
      </w:pPr>
      <w:r>
        <w:rPr>
          <w:rFonts w:hint="eastAsia"/>
        </w:rPr>
        <w:t>奥丁科技的嘉宾认为，数字人的应用场景比我们想象的要更加广泛。该机构通过自主研发的硬件设备，微表情级别的数字人面部捕捉系统，配合绑定系统以及面部驱动方案，可以将表情数据化，让数字人表情还原度超过</w:t>
      </w:r>
      <w:r>
        <w:t>90%</w:t>
      </w:r>
      <w:r>
        <w:t>，且具有一定的表演能力。从商业角度来看，数字人除了可以解决品牌形象代言人的各种风险之外，还可以将品牌投入的高昂广告宣传费沉淀到品牌自有的数字资产上，实现企业数字资产的增值。从数字偶像来看，数字人将解决传统真人</w:t>
      </w:r>
      <w:r>
        <w:t>IP</w:t>
      </w:r>
      <w:r>
        <w:t>孵化和培训周期，以及一些人设上的意外风险，被很多艺人经纪公司看好。</w:t>
      </w:r>
    </w:p>
    <w:p w:rsidR="001554C6" w:rsidRDefault="001554C6" w:rsidP="001554C6">
      <w:pPr>
        <w:spacing w:line="245" w:lineRule="auto"/>
        <w:ind w:firstLineChars="200" w:firstLine="420"/>
      </w:pPr>
      <w:r>
        <w:rPr>
          <w:rFonts w:hint="eastAsia"/>
        </w:rPr>
        <w:t>奥丁科技面部捕捉技术</w:t>
      </w:r>
    </w:p>
    <w:p w:rsidR="001554C6" w:rsidRDefault="001554C6" w:rsidP="001554C6">
      <w:pPr>
        <w:spacing w:line="245" w:lineRule="auto"/>
        <w:ind w:firstLineChars="200" w:firstLine="420"/>
      </w:pPr>
      <w:r>
        <w:rPr>
          <w:rFonts w:hint="eastAsia"/>
        </w:rPr>
        <w:t>元圆科技嘉宾认为，数字人是拥有着无限创造力的超级</w:t>
      </w:r>
      <w:r>
        <w:t>IP</w:t>
      </w:r>
      <w:r>
        <w:t>，在创作、营销、国际传播等领域均有很大的发展潜力。该机构依托国风虚拟数字人天妤</w:t>
      </w:r>
      <w:r>
        <w:t>IP</w:t>
      </w:r>
      <w:r>
        <w:t>，推出以天妤收集壁画碎片为故事线索的系列短剧《千壁寻踪》，融合了巾舞、散花飞天、围棋之神弈秋、山海经神兽开明、武术、日晷、醒狮等传统文化。在广电行业，虚拟人及相关技术能提供高、低成本的</w:t>
      </w:r>
      <w:r>
        <w:t>AI</w:t>
      </w:r>
      <w:r>
        <w:t>数字主持人，轻资产、多样化的虚拟演播室、无实景直播间等数字场景构建，以及高效率、规模化的融媒体</w:t>
      </w:r>
      <w:r>
        <w:t>AI</w:t>
      </w:r>
      <w:r>
        <w:t>数字化工具，赋能广电数字化发展。</w:t>
      </w:r>
    </w:p>
    <w:p w:rsidR="001554C6" w:rsidRDefault="001554C6" w:rsidP="006354A4">
      <w:pPr>
        <w:spacing w:line="245" w:lineRule="auto"/>
        <w:jc w:val="right"/>
      </w:pPr>
      <w:r w:rsidRPr="00C2407F">
        <w:rPr>
          <w:rFonts w:hint="eastAsia"/>
        </w:rPr>
        <w:t>国家广电总局发展研究中心</w:t>
      </w:r>
      <w:r>
        <w:rPr>
          <w:rFonts w:hint="eastAsia"/>
        </w:rPr>
        <w:t>2023-8-23</w:t>
      </w:r>
    </w:p>
    <w:p w:rsidR="001554C6" w:rsidRDefault="001554C6" w:rsidP="00E7600B">
      <w:pPr>
        <w:sectPr w:rsidR="001554C6" w:rsidSect="00E7600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912E4" w:rsidRDefault="004912E4"/>
    <w:sectPr w:rsidR="00491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54C6"/>
    <w:rsid w:val="001554C6"/>
    <w:rsid w:val="0049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554C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554C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2023-08-30T00:54:00Z</dcterms:created>
</cp:coreProperties>
</file>