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BC4" w:rsidRDefault="00330BC4" w:rsidP="005B0235">
      <w:pPr>
        <w:pStyle w:val="1"/>
      </w:pPr>
      <w:r w:rsidRPr="005B0235">
        <w:rPr>
          <w:rFonts w:hint="eastAsia"/>
        </w:rPr>
        <w:t>数字技术应用激发中国文化产业新机遇新动能</w:t>
      </w:r>
    </w:p>
    <w:p w:rsidR="00330BC4" w:rsidRDefault="00330BC4" w:rsidP="00330BC4">
      <w:pPr>
        <w:ind w:firstLineChars="200" w:firstLine="420"/>
      </w:pPr>
      <w:r>
        <w:rPr>
          <w:rFonts w:hint="eastAsia"/>
        </w:rPr>
        <w:t>茫茫大漠里，身着敦煌服饰的少女们悬在半空中翩翩起舞，长河落日、风起沙涌的自然之景与起舞少女的身影相得益彰。如果不仔细看，很难发现这些“飘浮在空中”的演出实际上是投影在一块全息光学显示屏上的。</w:t>
      </w:r>
    </w:p>
    <w:p w:rsidR="00330BC4" w:rsidRDefault="00330BC4" w:rsidP="00330BC4">
      <w:pPr>
        <w:ind w:firstLineChars="200" w:firstLine="420"/>
      </w:pPr>
      <w:r>
        <w:rPr>
          <w:rFonts w:hint="eastAsia"/>
        </w:rPr>
        <w:t>“这块玻璃板采用了纳米微晶透明高清光学材料，可以根据环境变化自动调节雾度和透明度，提高投影影像增益，为体验者提供强烈的视觉感受。”中科宝溢视觉科技（江苏）有限公司销售总监温魏聪说，目前该公司自研的光学膜、</w:t>
      </w:r>
      <w:r>
        <w:t>LED</w:t>
      </w:r>
      <w:r>
        <w:t>创意显示、泛光照明等技术已应用在各地的数字展厅、博物馆、街头裸眼</w:t>
      </w:r>
      <w:r>
        <w:t>3D</w:t>
      </w:r>
      <w:r>
        <w:t>大屏、演唱会舞美特效等文旅场景中。</w:t>
      </w:r>
    </w:p>
    <w:p w:rsidR="00330BC4" w:rsidRDefault="00330BC4" w:rsidP="00330BC4">
      <w:pPr>
        <w:ind w:firstLineChars="200" w:firstLine="420"/>
      </w:pPr>
      <w:r>
        <w:rPr>
          <w:rFonts w:hint="eastAsia"/>
        </w:rPr>
        <w:t>当前，中国数字经济蓬勃发展，数字文化创意转化成果层出不穷，一批新的文化业态和消费场景不断诞生，视频直播、电子竞技、广电出版、数字文博等新兴数字文化业态成为文化产业发展新动能。</w:t>
      </w:r>
    </w:p>
    <w:p w:rsidR="00330BC4" w:rsidRDefault="00330BC4" w:rsidP="00330BC4">
      <w:pPr>
        <w:ind w:firstLineChars="200" w:firstLine="420"/>
      </w:pPr>
      <w:r>
        <w:t>8</w:t>
      </w:r>
      <w:r>
        <w:t>月</w:t>
      </w:r>
      <w:r>
        <w:t>18</w:t>
      </w:r>
      <w:r>
        <w:t>日，参观者在数字文化馆体验与名画互动。新华社记者</w:t>
      </w:r>
      <w:r>
        <w:t xml:space="preserve"> </w:t>
      </w:r>
      <w:r>
        <w:t>邹竞一</w:t>
      </w:r>
      <w:r>
        <w:t xml:space="preserve"> </w:t>
      </w:r>
      <w:r>
        <w:t>摄</w:t>
      </w:r>
    </w:p>
    <w:p w:rsidR="00330BC4" w:rsidRDefault="00330BC4" w:rsidP="00330BC4">
      <w:pPr>
        <w:ind w:firstLineChars="200" w:firstLine="420"/>
      </w:pPr>
      <w:r>
        <w:rPr>
          <w:rFonts w:hint="eastAsia"/>
        </w:rPr>
        <w:t>近日，第十届中国西部文化产业博览会在西安举行，来自全国</w:t>
      </w:r>
      <w:r>
        <w:t>20</w:t>
      </w:r>
      <w:r>
        <w:t>余个省区市的文化产业展商们带着各自的</w:t>
      </w:r>
      <w:r>
        <w:t>“</w:t>
      </w:r>
      <w:r>
        <w:t>看门绝技</w:t>
      </w:r>
      <w:r>
        <w:t>”</w:t>
      </w:r>
      <w:r>
        <w:t>来到展会。其中，纷繁多样的文化数字技术转化成果以其沉浸式、交互性、科技感等特点受到广泛关注。</w:t>
      </w:r>
    </w:p>
    <w:p w:rsidR="00330BC4" w:rsidRDefault="00330BC4" w:rsidP="00330BC4">
      <w:pPr>
        <w:ind w:firstLineChars="200" w:firstLine="420"/>
      </w:pPr>
      <w:r>
        <w:rPr>
          <w:rFonts w:hint="eastAsia"/>
        </w:rPr>
        <w:t>随机输入关键词一秒制成精美油画，站在体感互动镜头前就能穿越到历史“名场面”，轻轻拉动手环为世界名画变换上百种风格……“文化</w:t>
      </w:r>
      <w:r>
        <w:t>+</w:t>
      </w:r>
      <w:r>
        <w:t>数字</w:t>
      </w:r>
      <w:r>
        <w:t>”</w:t>
      </w:r>
      <w:r>
        <w:t>展厅内，高科技数字创新成果吸引了不少观众。</w:t>
      </w:r>
    </w:p>
    <w:p w:rsidR="00330BC4" w:rsidRDefault="00330BC4" w:rsidP="00330BC4">
      <w:pPr>
        <w:ind w:firstLineChars="200" w:firstLine="420"/>
      </w:pPr>
      <w:r>
        <w:rPr>
          <w:rFonts w:hint="eastAsia"/>
        </w:rPr>
        <w:t xml:space="preserve"> </w:t>
      </w:r>
      <w:r>
        <w:rPr>
          <w:rFonts w:hint="eastAsia"/>
        </w:rPr>
        <w:t>“好棋！好棋！哎呀……刚才我走错了一步！”尽管对弈已有一个小时，但从小学象棋的陈先生仍兴致勃勃，与其对弈的是一款精致小巧的下棋机器人。</w:t>
      </w:r>
    </w:p>
    <w:p w:rsidR="00330BC4" w:rsidRDefault="00330BC4" w:rsidP="00330BC4">
      <w:pPr>
        <w:ind w:firstLineChars="200" w:firstLine="420"/>
      </w:pPr>
      <w:r>
        <w:rPr>
          <w:rFonts w:hint="eastAsia"/>
        </w:rPr>
        <w:t>据介绍，这款下棋机器人搭载有人工智能技术、高精度机械臂技术和视觉算法，可实现毫米级精准操作。它自带</w:t>
      </w:r>
      <w:r>
        <w:t>50</w:t>
      </w:r>
      <w:r>
        <w:t>个历史名局和</w:t>
      </w:r>
      <w:r>
        <w:t>796</w:t>
      </w:r>
      <w:r>
        <w:t>个经典古谱，不仅能让对弈者感受到深度思考的艰辛与乐趣，还能体会到穿越千年的古人智慧。</w:t>
      </w:r>
    </w:p>
    <w:p w:rsidR="00330BC4" w:rsidRDefault="00330BC4" w:rsidP="00330BC4">
      <w:pPr>
        <w:ind w:firstLineChars="200" w:firstLine="420"/>
      </w:pPr>
      <w:r>
        <w:rPr>
          <w:rFonts w:hint="eastAsia"/>
        </w:rPr>
        <w:t>“经过超亿局的自我对弈学习，公司象棋、围棋两款机器人能够满足零基础初学者、业余爱好者和专业选手等不同棋艺人群的需求。”西安商汤智能科技有限公司产品培训师张川峰说，该公司产品已经从商场、棋院等专业场景，逐步进入家庭、学校等场景。</w:t>
      </w:r>
    </w:p>
    <w:p w:rsidR="00330BC4" w:rsidRDefault="00330BC4" w:rsidP="00330BC4">
      <w:pPr>
        <w:ind w:firstLineChars="200" w:firstLine="420"/>
      </w:pPr>
      <w:r>
        <w:t>8</w:t>
      </w:r>
      <w:r>
        <w:t>月</w:t>
      </w:r>
      <w:r>
        <w:t>18</w:t>
      </w:r>
      <w:r>
        <w:t>日，参观者在数字文化馆了解透明</w:t>
      </w:r>
      <w:r>
        <w:t>OLED</w:t>
      </w:r>
      <w:r>
        <w:t>调光显示炫窗。新华社记者</w:t>
      </w:r>
      <w:r>
        <w:t xml:space="preserve"> </w:t>
      </w:r>
      <w:r>
        <w:t>邹竞一</w:t>
      </w:r>
      <w:r>
        <w:t xml:space="preserve"> </w:t>
      </w:r>
      <w:r>
        <w:t>摄</w:t>
      </w:r>
    </w:p>
    <w:p w:rsidR="00330BC4" w:rsidRDefault="00330BC4" w:rsidP="00330BC4">
      <w:pPr>
        <w:ind w:firstLineChars="200" w:firstLine="420"/>
      </w:pPr>
      <w:r>
        <w:rPr>
          <w:rFonts w:hint="eastAsia"/>
        </w:rPr>
        <w:t>在连接“云端”的同时，一些科创结合的文化惠民项目不断落地、下沉，丰富着广大群众的文化生活。</w:t>
      </w:r>
    </w:p>
    <w:p w:rsidR="00330BC4" w:rsidRDefault="00330BC4" w:rsidP="00330BC4">
      <w:pPr>
        <w:ind w:firstLineChars="200" w:firstLine="420"/>
      </w:pPr>
      <w:r>
        <w:t>6</w:t>
      </w:r>
      <w:r>
        <w:t>月底，一场热闹的篮球赛在</w:t>
      </w:r>
      <w:r>
        <w:t>“</w:t>
      </w:r>
      <w:r>
        <w:t>上融智慧小屋</w:t>
      </w:r>
      <w:r>
        <w:t>”</w:t>
      </w:r>
      <w:r>
        <w:t>高清电子屏上实时直播，吸引了周边不少市民扎堆围观</w:t>
      </w:r>
      <w:r>
        <w:t>“</w:t>
      </w:r>
      <w:r>
        <w:t>打卡</w:t>
      </w:r>
      <w:r>
        <w:t>”</w:t>
      </w:r>
      <w:r>
        <w:t>。这是山西省长治市上党区融媒体中心推出的公共文化服务新设施，也是当地数实融合推进智慧城市建设的新成果。</w:t>
      </w:r>
    </w:p>
    <w:p w:rsidR="00330BC4" w:rsidRDefault="00330BC4" w:rsidP="00330BC4">
      <w:pPr>
        <w:ind w:firstLineChars="200" w:firstLine="420"/>
      </w:pPr>
      <w:r>
        <w:t>8</w:t>
      </w:r>
      <w:r>
        <w:t>月</w:t>
      </w:r>
      <w:r>
        <w:t>18</w:t>
      </w:r>
      <w:r>
        <w:t>日，参观者在数字文化馆参观数字文化创新成果展。新华社记者</w:t>
      </w:r>
      <w:r>
        <w:t xml:space="preserve"> </w:t>
      </w:r>
      <w:r>
        <w:t>邹竞一</w:t>
      </w:r>
      <w:r>
        <w:t xml:space="preserve"> </w:t>
      </w:r>
      <w:r>
        <w:t>摄</w:t>
      </w:r>
    </w:p>
    <w:p w:rsidR="00330BC4" w:rsidRDefault="00330BC4" w:rsidP="00330BC4">
      <w:pPr>
        <w:ind w:firstLineChars="200" w:firstLine="420"/>
      </w:pPr>
      <w:r>
        <w:rPr>
          <w:rFonts w:hint="eastAsia"/>
        </w:rPr>
        <w:t>“智慧小屋占地</w:t>
      </w:r>
      <w:r>
        <w:t>30</w:t>
      </w:r>
      <w:r>
        <w:t>平方米左右，包含电子阅报栏、微型图书馆、朗读亭等多个设备。</w:t>
      </w:r>
      <w:r>
        <w:t>”</w:t>
      </w:r>
      <w:r>
        <w:t>上党区融媒体中心网络技术部主任崔冬冬介绍，只需安装一个手机应用软件，就可以解锁智慧小屋的全部内容，极大便利和满足市民日益增长的文化需求。</w:t>
      </w:r>
    </w:p>
    <w:p w:rsidR="00330BC4" w:rsidRDefault="00330BC4" w:rsidP="00330BC4">
      <w:pPr>
        <w:ind w:firstLineChars="200" w:firstLine="420"/>
      </w:pPr>
      <w:r>
        <w:rPr>
          <w:rFonts w:hint="eastAsia"/>
        </w:rPr>
        <w:t>《中国互联网发展报告</w:t>
      </w:r>
      <w:r>
        <w:t>2022</w:t>
      </w:r>
      <w:r>
        <w:t>》显示，</w:t>
      </w:r>
      <w:r>
        <w:t>2022</w:t>
      </w:r>
      <w:r>
        <w:t>年中国数字文化产业规模达到</w:t>
      </w:r>
      <w:r>
        <w:t>1.8</w:t>
      </w:r>
      <w:r>
        <w:t>万亿元，占文化产业的</w:t>
      </w:r>
      <w:r>
        <w:t>51.4%</w:t>
      </w:r>
      <w:r>
        <w:t>，成为文化产业的主导力量。</w:t>
      </w:r>
    </w:p>
    <w:p w:rsidR="00330BC4" w:rsidRDefault="00330BC4" w:rsidP="00330BC4">
      <w:pPr>
        <w:ind w:firstLineChars="200" w:firstLine="420"/>
      </w:pPr>
      <w:r>
        <w:rPr>
          <w:rFonts w:hint="eastAsia"/>
        </w:rPr>
        <w:t>高科技、前沿性、普及性……这些关键词反映着数字技术赋能文化产业的基本面。专家表示，推进文化数字化将为推动实现高质量发展提供重要动能。</w:t>
      </w:r>
    </w:p>
    <w:p w:rsidR="00330BC4" w:rsidRPr="005B0235" w:rsidRDefault="00330BC4" w:rsidP="005B0235">
      <w:pPr>
        <w:ind w:firstLine="420"/>
        <w:jc w:val="right"/>
      </w:pPr>
      <w:r w:rsidRPr="005B0235">
        <w:rPr>
          <w:rFonts w:hint="eastAsia"/>
        </w:rPr>
        <w:t>新华网</w:t>
      </w:r>
      <w:r>
        <w:rPr>
          <w:rFonts w:hint="eastAsia"/>
        </w:rPr>
        <w:t>2023-8-28</w:t>
      </w:r>
    </w:p>
    <w:p w:rsidR="00330BC4" w:rsidRDefault="00330BC4" w:rsidP="000639BF">
      <w:pPr>
        <w:sectPr w:rsidR="00330BC4" w:rsidSect="000639B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A4AF3" w:rsidRDefault="003A4AF3"/>
    <w:sectPr w:rsidR="003A4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0BC4"/>
    <w:rsid w:val="00330BC4"/>
    <w:rsid w:val="003A4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30BC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30BC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>Microsoft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2023-09-01T08:31:00Z</dcterms:created>
</cp:coreProperties>
</file>