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725" w:rsidRDefault="00AB3725" w:rsidP="00035716">
      <w:pPr>
        <w:pStyle w:val="1"/>
      </w:pPr>
      <w:r w:rsidRPr="003C3DED">
        <w:rPr>
          <w:rFonts w:hint="eastAsia"/>
        </w:rPr>
        <w:t>青岛市黄岛区：深化基层立法联系点建设</w:t>
      </w:r>
      <w:r w:rsidRPr="003C3DED">
        <w:t xml:space="preserve"> 深入践行全过程人民民主</w:t>
      </w:r>
    </w:p>
    <w:p w:rsidR="00AB3725" w:rsidRDefault="00AB3725" w:rsidP="00AB3725">
      <w:pPr>
        <w:ind w:firstLineChars="200" w:firstLine="420"/>
        <w:jc w:val="left"/>
      </w:pPr>
      <w:r w:rsidRPr="003C3DED">
        <w:rPr>
          <w:rFonts w:hint="eastAsia"/>
        </w:rPr>
        <w:t>青岛市黄岛区人大常委会党组副书记、副主任</w:t>
      </w:r>
      <w:r w:rsidRPr="003C3DED">
        <w:t xml:space="preserve"> </w:t>
      </w:r>
      <w:r w:rsidRPr="003C3DED">
        <w:t>薛仁龙</w:t>
      </w:r>
    </w:p>
    <w:p w:rsidR="00AB3725" w:rsidRDefault="00AB3725" w:rsidP="00AB3725">
      <w:pPr>
        <w:ind w:firstLineChars="200" w:firstLine="420"/>
        <w:jc w:val="left"/>
      </w:pPr>
      <w:r>
        <w:rPr>
          <w:rFonts w:hint="eastAsia"/>
        </w:rPr>
        <w:t>党的二十大报告提出，健全吸纳民意、汇集民智工作机制，建设好基层立法联系点。近年来，青岛市黄岛区人大常委会深入践行全过程人民民主重大理念，健全工作体制机制，畅通立法参与渠道，探索打造“植根人民群众、服务高质量、突出海洋特色”的基层立法联系点“黄岛模式”。</w:t>
      </w:r>
    </w:p>
    <w:p w:rsidR="00AB3725" w:rsidRDefault="00AB3725" w:rsidP="00AB3725">
      <w:pPr>
        <w:ind w:firstLineChars="200" w:firstLine="420"/>
        <w:jc w:val="left"/>
      </w:pPr>
      <w:r>
        <w:rPr>
          <w:rFonts w:hint="eastAsia"/>
        </w:rPr>
        <w:t>健全体制机制，畅行立法“直通车”</w:t>
      </w:r>
    </w:p>
    <w:p w:rsidR="00AB3725" w:rsidRDefault="00AB3725" w:rsidP="00AB3725">
      <w:pPr>
        <w:ind w:firstLineChars="200" w:firstLine="420"/>
        <w:jc w:val="left"/>
      </w:pPr>
      <w:r>
        <w:rPr>
          <w:rFonts w:hint="eastAsia"/>
        </w:rPr>
        <w:t>黄岛基层立法联系点充分发挥国家级新区战略叠加优势，构建严格规范、集约高效的立法联系工作体制。</w:t>
      </w:r>
    </w:p>
    <w:p w:rsidR="00AB3725" w:rsidRDefault="00AB3725" w:rsidP="00AB3725">
      <w:pPr>
        <w:ind w:firstLineChars="200" w:firstLine="420"/>
        <w:jc w:val="left"/>
      </w:pPr>
      <w:r>
        <w:rPr>
          <w:rFonts w:hint="eastAsia"/>
        </w:rPr>
        <w:t>构建上下贯通组织体系。顶格成立立法联系工作领导小组，建立完善“党委领导、人大牵头、部门配合、社会参与”工作体制，出台实施方案，配套完善</w:t>
      </w:r>
      <w:r>
        <w:t>22</w:t>
      </w:r>
      <w:r>
        <w:t>项制度、编制</w:t>
      </w:r>
      <w:r>
        <w:t>8</w:t>
      </w:r>
      <w:r>
        <w:t>项</w:t>
      </w:r>
      <w:r>
        <w:t>70</w:t>
      </w:r>
      <w:r>
        <w:t>条任务清单，确保工作有章可循、规范有序。设立立法联系服务中心，搭建</w:t>
      </w:r>
      <w:r>
        <w:t>23</w:t>
      </w:r>
      <w:r>
        <w:t>个镇街活动站和</w:t>
      </w:r>
      <w:r>
        <w:t>75</w:t>
      </w:r>
      <w:r>
        <w:t>个社区信息采集点，配备</w:t>
      </w:r>
      <w:r>
        <w:t>320</w:t>
      </w:r>
      <w:r>
        <w:t>名立法信息员，形成</w:t>
      </w:r>
      <w:r>
        <w:t>“</w:t>
      </w:r>
      <w:r>
        <w:t>点线面</w:t>
      </w:r>
      <w:r>
        <w:t>”</w:t>
      </w:r>
      <w:r>
        <w:t>结合的全覆盖工作网络。</w:t>
      </w:r>
    </w:p>
    <w:p w:rsidR="00AB3725" w:rsidRDefault="00AB3725" w:rsidP="00AB3725">
      <w:pPr>
        <w:ind w:firstLineChars="200" w:firstLine="420"/>
        <w:jc w:val="left"/>
      </w:pPr>
      <w:r>
        <w:rPr>
          <w:rFonts w:hint="eastAsia"/>
        </w:rPr>
        <w:t>创新“平战结合”工作机制。“平时”，持续关注国家立法动态，及时收集社情民意，选取</w:t>
      </w:r>
      <w:r>
        <w:t>122</w:t>
      </w:r>
      <w:r>
        <w:t>个有代表性的立法民意样本单位，跟踪评估法律实施情况；</w:t>
      </w:r>
      <w:r>
        <w:t>“</w:t>
      </w:r>
      <w:r>
        <w:t>战时</w:t>
      </w:r>
      <w:r>
        <w:t>”</w:t>
      </w:r>
      <w:r>
        <w:t>，做好</w:t>
      </w:r>
      <w:r>
        <w:t>“</w:t>
      </w:r>
      <w:r>
        <w:t>民言民语</w:t>
      </w:r>
      <w:r>
        <w:t>”</w:t>
      </w:r>
      <w:r>
        <w:t>和</w:t>
      </w:r>
      <w:r>
        <w:t>“</w:t>
      </w:r>
      <w:r>
        <w:t>法言法语</w:t>
      </w:r>
      <w:r>
        <w:t>”</w:t>
      </w:r>
      <w:r>
        <w:t>的转换，高效上报立法建议，及时组织复盘，制定提升目标。</w:t>
      </w:r>
    </w:p>
    <w:p w:rsidR="00AB3725" w:rsidRDefault="00AB3725" w:rsidP="00AB3725">
      <w:pPr>
        <w:ind w:firstLineChars="200" w:firstLine="420"/>
        <w:jc w:val="left"/>
      </w:pPr>
      <w:r>
        <w:rPr>
          <w:rFonts w:hint="eastAsia"/>
        </w:rPr>
        <w:t>发挥战略叠加特色优势。推动立法联系与国家战略、高质量发展相融合，在政府部门、律师事务所等设立</w:t>
      </w:r>
      <w:r>
        <w:t>76</w:t>
      </w:r>
      <w:r>
        <w:t>个联系单位，有针对性地征集立法需求。聚焦</w:t>
      </w:r>
      <w:r>
        <w:t>“</w:t>
      </w:r>
      <w:r>
        <w:t>六个一批</w:t>
      </w:r>
      <w:r>
        <w:t>”</w:t>
      </w:r>
      <w:r>
        <w:t>，推进</w:t>
      </w:r>
      <w:r>
        <w:t>22</w:t>
      </w:r>
      <w:r>
        <w:t>处海洋特色信息采集点建设，为经略海洋战略积极贡献力量，全国人大记者会将黄岛区海洋环境保护法意见征询作为典型推介。</w:t>
      </w:r>
    </w:p>
    <w:p w:rsidR="00AB3725" w:rsidRDefault="00AB3725" w:rsidP="00AB3725">
      <w:pPr>
        <w:ind w:firstLineChars="200" w:firstLine="420"/>
        <w:jc w:val="left"/>
      </w:pPr>
      <w:r>
        <w:rPr>
          <w:rFonts w:hint="eastAsia"/>
        </w:rPr>
        <w:t>创新方式方法，搭建民意“连心桥”</w:t>
      </w:r>
    </w:p>
    <w:p w:rsidR="00AB3725" w:rsidRDefault="00AB3725" w:rsidP="00AB3725">
      <w:pPr>
        <w:ind w:firstLineChars="200" w:firstLine="420"/>
        <w:jc w:val="left"/>
      </w:pPr>
      <w:r>
        <w:rPr>
          <w:rFonts w:hint="eastAsia"/>
        </w:rPr>
        <w:t>黄岛基层立法联系点线上线下双向发力，推进数字化技术深度应用，为群众参与立法提供更加便捷的途径。</w:t>
      </w:r>
    </w:p>
    <w:p w:rsidR="00AB3725" w:rsidRDefault="00AB3725" w:rsidP="00AB3725">
      <w:pPr>
        <w:ind w:firstLineChars="200" w:firstLine="420"/>
        <w:jc w:val="left"/>
      </w:pPr>
      <w:r>
        <w:rPr>
          <w:rFonts w:hint="eastAsia"/>
        </w:rPr>
        <w:t>针对实体站点群众反映立法意见来回跑的问题，在全国率先开发“导航进站、智链万家”代表与群众互动系统，打造融合立法联系、普法宣传等功能的平台，定期发布法律法规征求意见草案，市民群众线上即可反馈意见，“全时空”“零距离”参与立法工作。</w:t>
      </w:r>
    </w:p>
    <w:p w:rsidR="00AB3725" w:rsidRDefault="00AB3725" w:rsidP="00AB3725">
      <w:pPr>
        <w:ind w:firstLineChars="200" w:firstLine="420"/>
        <w:jc w:val="left"/>
      </w:pPr>
      <w:r>
        <w:rPr>
          <w:rFonts w:hint="eastAsia"/>
        </w:rPr>
        <w:t>扩大联系点征询意见范围，打造两处活动中心和法治文化广场，积极引导市民群众等参与立法联系，市民群众可通过多种形式参与国家立法。</w:t>
      </w:r>
    </w:p>
    <w:p w:rsidR="00AB3725" w:rsidRDefault="00AB3725" w:rsidP="00AB3725">
      <w:pPr>
        <w:ind w:firstLineChars="200" w:firstLine="420"/>
        <w:jc w:val="left"/>
      </w:pPr>
      <w:r>
        <w:rPr>
          <w:rFonts w:hint="eastAsia"/>
        </w:rPr>
        <w:t>创新“八步工作法”，全链条优化意见征询流程。各镇街以“一站一特色、一点一精品”为目标，形成灵山岛保护区“渔港讲法”、泊里镇“立法赶集”等案例。截至目前，累计完成海洋环境保护法等</w:t>
      </w:r>
      <w:r>
        <w:t>28</w:t>
      </w:r>
      <w:r>
        <w:t>部法律法规意见征询，上报立法建议</w:t>
      </w:r>
      <w:r>
        <w:t>856</w:t>
      </w:r>
      <w:r>
        <w:t>条，已出台的法律中有</w:t>
      </w:r>
      <w:r>
        <w:t>63</w:t>
      </w:r>
      <w:r>
        <w:t>条建议被采纳。</w:t>
      </w:r>
    </w:p>
    <w:p w:rsidR="00AB3725" w:rsidRDefault="00AB3725" w:rsidP="00AB3725">
      <w:pPr>
        <w:ind w:firstLineChars="200" w:firstLine="420"/>
        <w:jc w:val="left"/>
      </w:pPr>
      <w:r>
        <w:rPr>
          <w:rFonts w:hint="eastAsia"/>
        </w:rPr>
        <w:t>拓展内涵外延，打造法治“主阵地”</w:t>
      </w:r>
    </w:p>
    <w:p w:rsidR="00AB3725" w:rsidRDefault="00AB3725" w:rsidP="00AB3725">
      <w:pPr>
        <w:ind w:firstLineChars="200" w:firstLine="420"/>
        <w:jc w:val="left"/>
      </w:pPr>
      <w:r>
        <w:rPr>
          <w:rFonts w:hint="eastAsia"/>
        </w:rPr>
        <w:t>黄岛基层立法联系点注重拓展完善功能，探索向监督执法、促进守法、宣传普法延伸。</w:t>
      </w:r>
    </w:p>
    <w:p w:rsidR="00AB3725" w:rsidRDefault="00AB3725" w:rsidP="00AB3725">
      <w:pPr>
        <w:ind w:firstLineChars="200" w:firstLine="420"/>
        <w:jc w:val="left"/>
      </w:pPr>
      <w:r>
        <w:rPr>
          <w:rFonts w:hint="eastAsia"/>
        </w:rPr>
        <w:t>聚焦法治建设提升实效。扎实开展法律实施评估、智慧法治等</w:t>
      </w:r>
      <w:r>
        <w:t>10</w:t>
      </w:r>
      <w:r>
        <w:t>项具体业务，及时反映基层社会治理情况。例如，依托全国人大常委会基层立法联系点，对《青岛西海岸新区条例》实施情况开展专题询问、组织视察调研，广泛收集意见建议，进一步推动省级赋权落地。</w:t>
      </w:r>
    </w:p>
    <w:p w:rsidR="00AB3725" w:rsidRDefault="00AB3725" w:rsidP="00AB3725">
      <w:pPr>
        <w:ind w:firstLineChars="200" w:firstLine="420"/>
        <w:jc w:val="left"/>
      </w:pPr>
      <w:r>
        <w:rPr>
          <w:rFonts w:hint="eastAsia"/>
        </w:rPr>
        <w:t>聚焦服务群众破解难题。依托“导航进站、智链万家”系统，市民群众除反馈立法意见之外，既能就近导航至线下站点，也可线上进行咨询互动和意见反馈，推动解决了小区环境美化、破损路面修复等民生热点问题。</w:t>
      </w:r>
    </w:p>
    <w:p w:rsidR="00AB3725" w:rsidRDefault="00AB3725" w:rsidP="00AB3725">
      <w:pPr>
        <w:ind w:firstLineChars="200" w:firstLine="420"/>
        <w:jc w:val="left"/>
      </w:pPr>
      <w:r>
        <w:rPr>
          <w:rFonts w:hint="eastAsia"/>
        </w:rPr>
        <w:t>聚焦普法宣教放大功能。积极拓展立法联系点的普法宣传功能，开展“国家宪法日”“美好生活·民法典相伴”等系列活动。相关经验做法登上央视新闻《再出发，最管用的民主》节目，全国人大工作简报</w:t>
      </w:r>
      <w:r>
        <w:t>4</w:t>
      </w:r>
      <w:r>
        <w:t>次刊发黄岛立法联系点经验，人民日报、法治日报等媒体宣传报道</w:t>
      </w:r>
      <w:r>
        <w:t>200</w:t>
      </w:r>
      <w:r>
        <w:t>余篇次。</w:t>
      </w:r>
    </w:p>
    <w:p w:rsidR="00AB3725" w:rsidRDefault="00AB3725" w:rsidP="00AB3725">
      <w:pPr>
        <w:ind w:firstLineChars="200" w:firstLine="420"/>
        <w:jc w:val="left"/>
      </w:pPr>
      <w:r>
        <w:rPr>
          <w:rFonts w:hint="eastAsia"/>
        </w:rPr>
        <w:t>下一步，黄岛区人大常委会将更加坚定地发展全过程人民民主，更加努力地加强基层立法联系点建设，让国家立法更好地体现人民意志，让人民民主之花开放得更加绚丽。</w:t>
      </w:r>
    </w:p>
    <w:p w:rsidR="00AB3725" w:rsidRPr="003C3DED" w:rsidRDefault="00AB3725" w:rsidP="00AB3725">
      <w:pPr>
        <w:ind w:firstLineChars="200" w:firstLine="420"/>
        <w:jc w:val="right"/>
      </w:pPr>
      <w:r w:rsidRPr="003C3DED">
        <w:rPr>
          <w:rFonts w:hint="eastAsia"/>
        </w:rPr>
        <w:t>山东省人民代表大会常务委员会</w:t>
      </w:r>
      <w:r w:rsidRPr="003C3DED">
        <w:t>2023-07-26</w:t>
      </w:r>
    </w:p>
    <w:p w:rsidR="00AB3725" w:rsidRDefault="00AB3725" w:rsidP="00254CDD">
      <w:pPr>
        <w:sectPr w:rsidR="00AB3725" w:rsidSect="00254CD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91642" w:rsidRDefault="00291642"/>
    <w:sectPr w:rsidR="00291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3725"/>
    <w:rsid w:val="00291642"/>
    <w:rsid w:val="00AB3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B372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AB372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Company>Microsoft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2023-08-14T07:31:00Z</dcterms:created>
</cp:coreProperties>
</file>