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46D7" w:rsidRDefault="00C746D7" w:rsidP="00D80E59">
      <w:pPr>
        <w:pStyle w:val="1"/>
      </w:pPr>
      <w:r w:rsidRPr="00D80E59">
        <w:rPr>
          <w:rFonts w:hint="eastAsia"/>
        </w:rPr>
        <w:t>龙岩</w:t>
      </w:r>
      <w:r>
        <w:rPr>
          <w:rFonts w:hint="eastAsia"/>
        </w:rPr>
        <w:t>市</w:t>
      </w:r>
      <w:r w:rsidRPr="00D80E59">
        <w:rPr>
          <w:rFonts w:hint="eastAsia"/>
        </w:rPr>
        <w:t>连城法院“全链条”助力民营经济高质量发展</w:t>
      </w:r>
    </w:p>
    <w:p w:rsidR="00C746D7" w:rsidRDefault="00C746D7" w:rsidP="00C746D7">
      <w:pPr>
        <w:ind w:firstLineChars="200" w:firstLine="420"/>
      </w:pPr>
      <w:r>
        <w:rPr>
          <w:rFonts w:hint="eastAsia"/>
        </w:rPr>
        <w:t>“民营经济是推进中国式现代化的生力军，是高质量发展的重要基础，是推动我国全面建设社会主义现代化强国、实现第二个百年奋斗目标的重要力量。”去年以来，连城法院主动作为、靠前服务，以司法力量助推连城民营经济高质量发展，让金色司法天平熠熠生辉。</w:t>
      </w:r>
    </w:p>
    <w:p w:rsidR="00C746D7" w:rsidRDefault="00C746D7" w:rsidP="00C746D7">
      <w:pPr>
        <w:ind w:firstLineChars="200" w:firstLine="420"/>
      </w:pPr>
      <w:r>
        <w:rPr>
          <w:rFonts w:hint="eastAsia"/>
        </w:rPr>
        <w:t>建立“一域一团队”</w:t>
      </w:r>
    </w:p>
    <w:p w:rsidR="00C746D7" w:rsidRDefault="00C746D7" w:rsidP="00C746D7">
      <w:pPr>
        <w:ind w:firstLineChars="200" w:firstLine="420"/>
      </w:pPr>
      <w:r>
        <w:rPr>
          <w:rFonts w:hint="eastAsia"/>
        </w:rPr>
        <w:t>特色产业解纷全覆盖</w:t>
      </w:r>
    </w:p>
    <w:p w:rsidR="00C746D7" w:rsidRDefault="00C746D7" w:rsidP="00C746D7">
      <w:pPr>
        <w:ind w:firstLineChars="200" w:firstLine="420"/>
      </w:pPr>
      <w:r>
        <w:rPr>
          <w:rFonts w:hint="eastAsia"/>
        </w:rPr>
        <w:t>“我代表连城县委、县政府，对龙岩市知识产权协同保护中心连城分中心的成立表示热烈祝贺！”</w:t>
      </w:r>
      <w:r>
        <w:t>2023</w:t>
      </w:r>
      <w:r>
        <w:t>年</w:t>
      </w:r>
      <w:r>
        <w:t>4</w:t>
      </w:r>
      <w:r>
        <w:t>月</w:t>
      </w:r>
      <w:r>
        <w:t>21</w:t>
      </w:r>
      <w:r>
        <w:t>日，在第</w:t>
      </w:r>
      <w:r>
        <w:t>23</w:t>
      </w:r>
      <w:r>
        <w:t>个世界知识产权日来临之际，龙岩市知识产权协同保护中心连城分中心正式揭牌成立。当日，连城法院分别与上杭、长汀、武平三地法院签署协作协议，开启全面构建知识产权全链条保护新格局。</w:t>
      </w:r>
    </w:p>
    <w:p w:rsidR="00C746D7" w:rsidRDefault="00C746D7" w:rsidP="00C746D7">
      <w:pPr>
        <w:ind w:firstLineChars="200" w:firstLine="420"/>
      </w:pPr>
      <w:r>
        <w:rPr>
          <w:rFonts w:hint="eastAsia"/>
        </w:rPr>
        <w:t>这是连城法院全力护航民营企业创新驱动发展的一项重要举措。近年来，连城法院紧跟连城特色产业发展步伐，深度关注产业发展面临的新问题，持续致力于“法院</w:t>
      </w:r>
      <w:r>
        <w:t>+</w:t>
      </w:r>
      <w:r>
        <w:t>行业</w:t>
      </w:r>
      <w:r>
        <w:t>”</w:t>
      </w:r>
      <w:r>
        <w:t>解纷模式，主动加强与县工商业联合会、地瓜干产业协会、建筑行业协会等行业组织联动联调，在特色产业领域组建</w:t>
      </w:r>
      <w:r>
        <w:t>“</w:t>
      </w:r>
      <w:r>
        <w:t>三个一专业团队</w:t>
      </w:r>
      <w:r>
        <w:t>”</w:t>
      </w:r>
      <w:r>
        <w:t>，即一条产业链、一名院领导、一个工作专班，凝聚解纷最大合力，强化产业司法保护，助力支柱产业发展。</w:t>
      </w:r>
    </w:p>
    <w:p w:rsidR="00C746D7" w:rsidRDefault="00C746D7" w:rsidP="00C746D7">
      <w:pPr>
        <w:ind w:firstLineChars="200" w:firstLine="420"/>
      </w:pPr>
      <w:r>
        <w:t>01</w:t>
      </w:r>
      <w:r>
        <w:rPr>
          <w:rFonts w:hint="eastAsia"/>
        </w:rPr>
        <w:t xml:space="preserve"> </w:t>
      </w:r>
      <w:r>
        <w:t>2022</w:t>
      </w:r>
      <w:r>
        <w:t>年</w:t>
      </w:r>
      <w:r>
        <w:t>5</w:t>
      </w:r>
      <w:r>
        <w:t>月，知识产权审判团队成立</w:t>
      </w:r>
    </w:p>
    <w:p w:rsidR="00C746D7" w:rsidRDefault="00C746D7" w:rsidP="00C746D7">
      <w:pPr>
        <w:ind w:firstLineChars="200" w:firstLine="420"/>
      </w:pPr>
      <w:r>
        <w:t>02</w:t>
      </w:r>
      <w:r>
        <w:rPr>
          <w:rFonts w:hint="eastAsia"/>
        </w:rPr>
        <w:t xml:space="preserve"> </w:t>
      </w:r>
      <w:r>
        <w:t>2022</w:t>
      </w:r>
      <w:r>
        <w:t>年</w:t>
      </w:r>
      <w:r>
        <w:t>7</w:t>
      </w:r>
      <w:r>
        <w:t>月，地瓜产业司法服务工作站在林坊镇现代地瓜产业园区设立</w:t>
      </w:r>
    </w:p>
    <w:p w:rsidR="00C746D7" w:rsidRDefault="00C746D7" w:rsidP="00C746D7">
      <w:pPr>
        <w:ind w:firstLineChars="200" w:firstLine="420"/>
      </w:pPr>
      <w:r>
        <w:t>03</w:t>
      </w:r>
      <w:r>
        <w:rPr>
          <w:rFonts w:hint="eastAsia"/>
        </w:rPr>
        <w:t xml:space="preserve"> </w:t>
      </w:r>
      <w:r>
        <w:t>2023</w:t>
      </w:r>
      <w:r>
        <w:t>年</w:t>
      </w:r>
      <w:r>
        <w:t>3</w:t>
      </w:r>
      <w:r>
        <w:t>月，庙前台商工业园区解纷联盟挂牌设立</w:t>
      </w:r>
    </w:p>
    <w:p w:rsidR="00C746D7" w:rsidRDefault="00C746D7" w:rsidP="00C746D7">
      <w:pPr>
        <w:ind w:firstLineChars="200" w:firstLine="420"/>
      </w:pPr>
      <w:r>
        <w:t>04</w:t>
      </w:r>
      <w:r>
        <w:rPr>
          <w:rFonts w:hint="eastAsia"/>
        </w:rPr>
        <w:t xml:space="preserve"> </w:t>
      </w:r>
      <w:r>
        <w:t>2023</w:t>
      </w:r>
      <w:r>
        <w:t>年</w:t>
      </w:r>
      <w:r>
        <w:t>4</w:t>
      </w:r>
      <w:r>
        <w:t>月，龙岩市知识产权协同保护中心连城分中心成立</w:t>
      </w:r>
    </w:p>
    <w:p w:rsidR="00C746D7" w:rsidRDefault="00C746D7" w:rsidP="00C746D7">
      <w:pPr>
        <w:ind w:firstLineChars="200" w:firstLine="420"/>
      </w:pPr>
      <w:r>
        <w:t>05</w:t>
      </w:r>
      <w:r>
        <w:rPr>
          <w:rFonts w:hint="eastAsia"/>
        </w:rPr>
        <w:t xml:space="preserve"> </w:t>
      </w:r>
      <w:r>
        <w:t>2023</w:t>
      </w:r>
      <w:r>
        <w:t>年</w:t>
      </w:r>
      <w:r>
        <w:t>5</w:t>
      </w:r>
      <w:r>
        <w:t>月，连城县建筑领域诉调对接中心正式揭牌成立</w:t>
      </w:r>
    </w:p>
    <w:p w:rsidR="00C746D7" w:rsidRDefault="00C746D7" w:rsidP="00C746D7">
      <w:pPr>
        <w:ind w:firstLineChars="200" w:firstLine="420"/>
      </w:pPr>
      <w:r>
        <w:rPr>
          <w:rFonts w:hint="eastAsia"/>
        </w:rPr>
        <w:t>一个领域一个专业团队，精准化对接，为民营企业提供调裁诉一条龙服务，涉企纠纷得到高效化解。据统计，今年以来调撤涉企案件</w:t>
      </w:r>
      <w:r>
        <w:t>151</w:t>
      </w:r>
      <w:r>
        <w:t>件，帮助企业回笼资金</w:t>
      </w:r>
      <w:r>
        <w:t>0.19</w:t>
      </w:r>
      <w:r>
        <w:t>亿元。同时，</w:t>
      </w:r>
      <w:r>
        <w:t>“</w:t>
      </w:r>
      <w:r>
        <w:t>一域一团队</w:t>
      </w:r>
      <w:r>
        <w:t>”</w:t>
      </w:r>
      <w:r>
        <w:t>还发挥行业领域专业化司法优势，常态化联络帮扶企业，在法官工作室定期驻点</w:t>
      </w:r>
      <w:r>
        <w:t>“</w:t>
      </w:r>
      <w:r>
        <w:t>问诊</w:t>
      </w:r>
      <w:r>
        <w:t>”</w:t>
      </w:r>
      <w:r>
        <w:t>，主动上门开展</w:t>
      </w:r>
      <w:r>
        <w:t>“</w:t>
      </w:r>
      <w:r>
        <w:t>法治体检</w:t>
      </w:r>
      <w:r>
        <w:t>”</w:t>
      </w:r>
      <w:r>
        <w:t>活动，量身定制</w:t>
      </w:r>
      <w:r>
        <w:t>“</w:t>
      </w:r>
      <w:r>
        <w:t>普法套餐</w:t>
      </w:r>
      <w:r>
        <w:t>”</w:t>
      </w:r>
      <w:r>
        <w:t>提升企业法治素养，针对性制发司法建议指导企业合规守法经营，精准服务民营企业高质量发展。今年以来主动上门为企业</w:t>
      </w:r>
      <w:r>
        <w:t>“</w:t>
      </w:r>
      <w:r>
        <w:t>把脉问诊</w:t>
      </w:r>
      <w:r>
        <w:t>”17</w:t>
      </w:r>
      <w:r>
        <w:t>次，开出司法</w:t>
      </w:r>
      <w:r>
        <w:t>“</w:t>
      </w:r>
      <w:r>
        <w:t>药方</w:t>
      </w:r>
      <w:r>
        <w:t>”5</w:t>
      </w:r>
      <w:r>
        <w:t>次，帮助企业解决</w:t>
      </w:r>
      <w:r>
        <w:t>6</w:t>
      </w:r>
      <w:r>
        <w:t>件涉法难题。</w:t>
      </w:r>
    </w:p>
    <w:p w:rsidR="00C746D7" w:rsidRDefault="00C746D7" w:rsidP="00C746D7">
      <w:pPr>
        <w:ind w:firstLineChars="200" w:firstLine="420"/>
      </w:pPr>
      <w:r>
        <w:rPr>
          <w:rFonts w:hint="eastAsia"/>
        </w:rPr>
        <w:t>畅通保护“快车道”</w:t>
      </w:r>
    </w:p>
    <w:p w:rsidR="00C746D7" w:rsidRDefault="00C746D7" w:rsidP="00C746D7">
      <w:pPr>
        <w:ind w:firstLineChars="200" w:firstLine="420"/>
      </w:pPr>
      <w:r>
        <w:rPr>
          <w:rFonts w:hint="eastAsia"/>
        </w:rPr>
        <w:t>让企业安心生产经营</w:t>
      </w:r>
    </w:p>
    <w:p w:rsidR="00C746D7" w:rsidRDefault="00C746D7" w:rsidP="00C746D7">
      <w:pPr>
        <w:ind w:firstLineChars="200" w:firstLine="420"/>
      </w:pPr>
      <w:r>
        <w:rPr>
          <w:rFonts w:hint="eastAsia"/>
        </w:rPr>
        <w:t>“马法官，案件终于调解好了，公司上下悬着的心终于有了着落，非常感谢！”日前，落户连城县工业园区的两家企业——连城县某发展有限公司和福建某科技有限公司之间的租赁合同纠纷，在连城法院法官倾力调解下，双方达成分期付款，继续履行合同的一致意见，两家企业得以继续安心生产经营。</w:t>
      </w:r>
    </w:p>
    <w:p w:rsidR="00C746D7" w:rsidRDefault="00C746D7" w:rsidP="00C746D7">
      <w:pPr>
        <w:ind w:firstLineChars="200" w:firstLine="420"/>
      </w:pPr>
      <w:r>
        <w:rPr>
          <w:rFonts w:hint="eastAsia"/>
        </w:rPr>
        <w:t>连城法院坚持把能动司法贯穿于审判工作始终，畅通涉企审判绿色通道，试行诉前送达机制，加强类案集约办理，落实小额案件“简案快审”，提升涉企纠纷化解速度，依法高效维护企业合法权益。今年快审快结涉企商事案件</w:t>
      </w:r>
      <w:r>
        <w:t>397</w:t>
      </w:r>
      <w:r>
        <w:t>件，结案标的</w:t>
      </w:r>
      <w:r>
        <w:t>1.01</w:t>
      </w:r>
      <w:r>
        <w:t>亿元。</w:t>
      </w:r>
    </w:p>
    <w:p w:rsidR="00C746D7" w:rsidRDefault="00C746D7" w:rsidP="00C746D7">
      <w:pPr>
        <w:ind w:firstLineChars="200" w:firstLine="420"/>
      </w:pPr>
      <w:r>
        <w:rPr>
          <w:rFonts w:hint="eastAsia"/>
        </w:rPr>
        <w:t>在判后执行阶段，连城法院始终强化善意文明执行理念，用足用好执行和解措施，对仍有发展潜力、存在救治可能的企业采取“放水养鱼”的灵活执行方式，最大限度降低对企业正常生产经营活动的影响。同时，强化企业信用修复动态管理，健全“守信有激励、失信必惩戒、信用可修复”的执行诚信治理体系，引导企业诚信守法经营，今年以来为</w:t>
      </w:r>
      <w:r>
        <w:t>5</w:t>
      </w:r>
      <w:r>
        <w:t>家在莲企业完成信用修复，多家企业自愿签订信用承诺书。</w:t>
      </w:r>
    </w:p>
    <w:p w:rsidR="00C746D7" w:rsidRDefault="00C746D7" w:rsidP="00C746D7">
      <w:pPr>
        <w:ind w:firstLineChars="200" w:firstLine="420"/>
      </w:pPr>
      <w:r>
        <w:rPr>
          <w:rFonts w:hint="eastAsia"/>
        </w:rPr>
        <w:t>当好纾困“指导员”</w:t>
      </w:r>
    </w:p>
    <w:p w:rsidR="00C746D7" w:rsidRDefault="00C746D7" w:rsidP="00C746D7">
      <w:pPr>
        <w:ind w:firstLineChars="200" w:firstLine="420"/>
      </w:pPr>
      <w:r>
        <w:rPr>
          <w:rFonts w:hint="eastAsia"/>
        </w:rPr>
        <w:t>助力企业“破茧重生”</w:t>
      </w:r>
    </w:p>
    <w:p w:rsidR="00C746D7" w:rsidRDefault="00C746D7" w:rsidP="00C746D7">
      <w:pPr>
        <w:ind w:firstLineChars="200" w:firstLine="420"/>
      </w:pPr>
      <w:r>
        <w:rPr>
          <w:rFonts w:hint="eastAsia"/>
        </w:rPr>
        <w:t>司法是维护社会公平正义的最后一道防线，而执行工作则是这道防线上最后的一个环节。</w:t>
      </w:r>
    </w:p>
    <w:p w:rsidR="00C746D7" w:rsidRDefault="00C746D7" w:rsidP="00C746D7">
      <w:pPr>
        <w:ind w:firstLineChars="200" w:firstLine="420"/>
      </w:pPr>
      <w:r>
        <w:t>2014</w:t>
      </w:r>
      <w:r>
        <w:t>年</w:t>
      </w:r>
      <w:r>
        <w:t>4</w:t>
      </w:r>
      <w:r>
        <w:t>月某工程公司承包了某科技公司电力建设施工工程。但工程开工后，因资金周转困难，某科技公司通知工程公司暂停施工、退场，却一直未支付已完成的工程款。案件经审理判决后进入执行程序，科技公司应向工程公司支付工程款</w:t>
      </w:r>
      <w:r>
        <w:t>38</w:t>
      </w:r>
      <w:r>
        <w:t>万余元及相应利息。为缩短办案周期，最大化维护双方合法权益，执行法官向科技公司提出主动寻找、引进第三方资金盘活企业，恢复生产经营的建议。经过多次协商及三方共同努力，最终成功引入第三方资金，案件顺利完结同时，企业也得以</w:t>
      </w:r>
      <w:r>
        <w:t>“</w:t>
      </w:r>
      <w:r>
        <w:t>重生</w:t>
      </w:r>
      <w:r>
        <w:t>”</w:t>
      </w:r>
      <w:r>
        <w:t>。</w:t>
      </w:r>
    </w:p>
    <w:p w:rsidR="00C746D7" w:rsidRDefault="00C746D7" w:rsidP="00C746D7">
      <w:pPr>
        <w:ind w:firstLineChars="200" w:firstLine="420"/>
      </w:pPr>
      <w:r>
        <w:rPr>
          <w:rFonts w:hint="eastAsia"/>
        </w:rPr>
        <w:t>与此同时，对陷入困境但仍有发展前景的企业，连城法院不断完善破产审判机制，积极适用破产重整、破产和解程序，促成县政府建立企业预重整工作机制，当好助企纾困“指导员”，依法挽救破产企业于危困之间，使其涅槃重生。</w:t>
      </w:r>
    </w:p>
    <w:p w:rsidR="00C746D7" w:rsidRDefault="00C746D7" w:rsidP="00C746D7">
      <w:pPr>
        <w:ind w:firstLineChars="200" w:firstLine="420"/>
      </w:pPr>
      <w:r>
        <w:t>2023</w:t>
      </w:r>
      <w:r>
        <w:t>年</w:t>
      </w:r>
      <w:r>
        <w:t>5</w:t>
      </w:r>
      <w:r>
        <w:t>月，随着重整资金到位，股权顺利变更至重整投资人名下，连城法院高效完成连城天一温泉度假村有限公司重整，盘活了企业资产</w:t>
      </w:r>
      <w:r>
        <w:t>1.23</w:t>
      </w:r>
      <w:r>
        <w:t>亿元，一并化解衍生了涉房地产买卖、租赁合同等一系列纠纷，保护了</w:t>
      </w:r>
      <w:r>
        <w:t>600</w:t>
      </w:r>
      <w:r>
        <w:t>名债权人、</w:t>
      </w:r>
      <w:r>
        <w:t>200</w:t>
      </w:r>
      <w:r>
        <w:t>多位购房业主的利益，促进连城县文旅经济健康发展、社会和谐稳定。</w:t>
      </w:r>
    </w:p>
    <w:p w:rsidR="00C746D7" w:rsidRDefault="00C746D7" w:rsidP="00C746D7">
      <w:pPr>
        <w:ind w:firstLineChars="200" w:firstLine="420"/>
      </w:pPr>
      <w:r>
        <w:rPr>
          <w:rFonts w:hint="eastAsia"/>
        </w:rPr>
        <w:t>法治是最好的营商环境。龙岩法院将坚持为大局服务、为人民司法，持续以能动司法服务民营企业和企业家，助力经营主体依法合规经营，努力营造安商惠企的法治化营商环境，护航龙岩经济高质量发展。</w:t>
      </w:r>
    </w:p>
    <w:p w:rsidR="00C746D7" w:rsidRPr="00D80E59" w:rsidRDefault="00C746D7" w:rsidP="00D80E59">
      <w:pPr>
        <w:jc w:val="right"/>
      </w:pPr>
      <w:r>
        <w:rPr>
          <w:rFonts w:hint="eastAsia"/>
        </w:rPr>
        <w:t>澎湃新闻</w:t>
      </w:r>
      <w:r>
        <w:rPr>
          <w:rFonts w:hint="eastAsia"/>
        </w:rPr>
        <w:t xml:space="preserve"> 2023-7-29</w:t>
      </w:r>
    </w:p>
    <w:p w:rsidR="00C746D7" w:rsidRDefault="00C746D7" w:rsidP="00E82F8B">
      <w:pPr>
        <w:sectPr w:rsidR="00C746D7" w:rsidSect="00E82F8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02B38" w:rsidRDefault="00202B38"/>
    <w:sectPr w:rsidR="00202B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746D7"/>
    <w:rsid w:val="00202B38"/>
    <w:rsid w:val="00C746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746D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746D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294</Words>
  <Characters>1677</Characters>
  <Application>Microsoft Office Word</Application>
  <DocSecurity>0</DocSecurity>
  <Lines>13</Lines>
  <Paragraphs>3</Paragraphs>
  <ScaleCrop>false</ScaleCrop>
  <Company>Microsoft</Company>
  <LinksUpToDate>false</LinksUpToDate>
  <CharactersWithSpaces>1968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2023-08-02T09:29:00Z</dcterms:created>
</cp:coreProperties>
</file>