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38" w:rsidRDefault="00893B38" w:rsidP="00035716">
      <w:pPr>
        <w:pStyle w:val="1"/>
      </w:pPr>
      <w:r w:rsidRPr="003C3DED">
        <w:rPr>
          <w:rFonts w:hint="eastAsia"/>
        </w:rPr>
        <w:t>黄冈：以“智慧人大”建设丰富全过程人民民主基层实践</w:t>
      </w:r>
    </w:p>
    <w:p w:rsidR="00893B38" w:rsidRDefault="00893B38" w:rsidP="00893B38">
      <w:pPr>
        <w:ind w:firstLineChars="200" w:firstLine="420"/>
        <w:jc w:val="left"/>
      </w:pPr>
      <w:r>
        <w:rPr>
          <w:rFonts w:hint="eastAsia"/>
        </w:rPr>
        <w:t>黄冈市人大常委会紧密结合新时代人大信息化工作需求，以应用实效为关键，将现有工作资源与新建数字平台积极整合，初步建成了覆盖市县乡的“</w:t>
      </w:r>
      <w:r>
        <w:t>1+7”</w:t>
      </w:r>
      <w:r>
        <w:t>智慧人大系统。有力推动了人大各项工作高效有序开展，以智能、便捷、高效、受众广的特性保障了人民民主参与实践的实际运行，大大助力了新时代下民主选举、民主决策、民主管理、民主监督等全过程人民民主的实现。</w:t>
      </w:r>
    </w:p>
    <w:p w:rsidR="00893B38" w:rsidRDefault="00893B38" w:rsidP="00893B38">
      <w:pPr>
        <w:ind w:firstLineChars="200" w:firstLine="420"/>
        <w:jc w:val="left"/>
      </w:pPr>
      <w:r>
        <w:rPr>
          <w:rFonts w:hint="eastAsia"/>
        </w:rPr>
        <w:t>全覆盖代表参与。“代表履职服务平台”实现了市县两级人大代表全覆盖。通过代表码、履职云、监督站、建议库、知识窗、动态栏等功能实现履职活动、履职档案、民生实事、意见征集等场景应用，充分保障和服务代表履职，客观真实再现代表履职活动，推动了代表可量化、可考核、可评价。“代表联络站平台”实现了全市五级人大代表全覆盖，以乡镇为单位，建设了覆盖全市</w:t>
      </w:r>
      <w:r>
        <w:t>127</w:t>
      </w:r>
      <w:r>
        <w:t>个网上代表联络站和</w:t>
      </w:r>
      <w:r>
        <w:t>880</w:t>
      </w:r>
      <w:r>
        <w:t>个联系站点，纳入全市</w:t>
      </w:r>
      <w:r>
        <w:t>1.26</w:t>
      </w:r>
      <w:r>
        <w:t>万名五级人大代表，加强了人大代表与群众的联系，拓宽群众表达诉求的渠道。</w:t>
      </w:r>
    </w:p>
    <w:p w:rsidR="00893B38" w:rsidRDefault="00893B38" w:rsidP="00893B38">
      <w:pPr>
        <w:ind w:firstLineChars="200" w:firstLine="420"/>
        <w:jc w:val="left"/>
      </w:pPr>
      <w:r>
        <w:rPr>
          <w:rFonts w:hint="eastAsia"/>
        </w:rPr>
        <w:t>全方位民意收集。“智慧立法平台”全方位征集立法意见，通过智慧立法平台和</w:t>
      </w:r>
      <w:r>
        <w:t>12</w:t>
      </w:r>
      <w:r>
        <w:t>个网上立法联系点，群众可以直接对法规、条款、立法项目、法规实施效果等提出意见建议，实现地方立法全过程人民民主，为更好地汇集民意、集中民智，为民主立法、公开立法提供数字化支撑，推动人大科学立法、民主立法、依法立法。</w:t>
      </w:r>
      <w:r>
        <w:t>“</w:t>
      </w:r>
      <w:r>
        <w:t>监督平台</w:t>
      </w:r>
      <w:r>
        <w:t>”</w:t>
      </w:r>
      <w:r>
        <w:t>全方位收集监督意见，通过让群众参与监督计划制定、监督工作开展、监督意见反馈等环节，收集汇总监督工作的各类数据，利用大数据技术分析，提升人大监督工作实效，促进人大监督工作精准化、精细化、协同化。</w:t>
      </w:r>
      <w:r>
        <w:t>“</w:t>
      </w:r>
      <w:r>
        <w:t>代表履职服务平台</w:t>
      </w:r>
      <w:r>
        <w:t>”</w:t>
      </w:r>
      <w:r>
        <w:t>全</w:t>
      </w:r>
      <w:r>
        <w:rPr>
          <w:rFonts w:hint="eastAsia"/>
        </w:rPr>
        <w:t>方位收集选民信息，围绕深化代表密切联系选民和群众制度机制，建立代表履职服务管理，代表联系群众（选民）、意见收集上传、分级分类处理、部门反馈和整体民意归集分析的数字化处理系统，实现联系、反馈、处理、评价的闭环式管理，提升群众（选民）意见处理反馈和汇总分析的实际效能。“代表联络站平台”接入了鄂汇办，群众可以通过代表联络站向代表反馈意见建议，实现了民意表达“键对键”，让代表联系群众全天候、无盲区，使人大代表更加察民情、聚民智、惠民生。</w:t>
      </w:r>
    </w:p>
    <w:p w:rsidR="00893B38" w:rsidRDefault="00893B38" w:rsidP="00893B38">
      <w:pPr>
        <w:ind w:firstLineChars="200" w:firstLine="420"/>
        <w:jc w:val="left"/>
      </w:pPr>
      <w:r>
        <w:rPr>
          <w:rFonts w:hint="eastAsia"/>
        </w:rPr>
        <w:t>全过程数据分析。黄冈“智慧人大”建设聚焦“数字赋能、高效协同”目标，整合优化人大监督工作流程，汇集人大监督工作中的各类数据，通过数据建模、研究和深度分析，生成可供决策服务的结果数据，实现大数据辅助决策支持。“预算监督平台”管好百姓“钱袋子”，通过数据对比分析，实现了预算部门、财政资金审计监督的全覆盖、全过程监督，有力保证了财政收入“取之于民，用之于民”。“备案审查平台”激发了工作活力，实现了地方立法、备案审查研究论证、审议等纸质和电子资料同步留存、数据共享，有效提高了备案审查工作效率。“全过程人民民主展示平台”对民主选举、民主协商、民主决策、民主管理、民主监督等主题下的多维数据进行实时采集和智能分析，打造了独居黄冈特色的全过程人民民主视窗，实现了全过程监督、智能化分析、精准性研判。</w:t>
      </w:r>
    </w:p>
    <w:p w:rsidR="00893B38" w:rsidRDefault="00893B38" w:rsidP="00893B38">
      <w:pPr>
        <w:ind w:firstLineChars="200" w:firstLine="420"/>
        <w:jc w:val="left"/>
      </w:pPr>
      <w:r>
        <w:rPr>
          <w:rFonts w:hint="eastAsia"/>
        </w:rPr>
        <w:t>全媒体融合宣传。利用“智慧人大”全市一体化办公系统，建设了市县两级人大重点信息统一编发、集中推送的“新媒体矩阵”，扩大人大宣传效果。利用智慧人大系统数据归集功能和智慧搜索功能，对代表履职、人大监督中形成的数字信息进行采集，形成新闻素材库，并根据不同宣传主题的需要，调取不同的素材，加工处理形成不同的新闻，打造了“人大新闻中央厨房”，实现“一次采集、多种生成、多远传播’。（通讯员：杨志文</w:t>
      </w:r>
      <w:r>
        <w:t xml:space="preserve"> </w:t>
      </w:r>
      <w:r>
        <w:t>倪潮</w:t>
      </w:r>
      <w:r>
        <w:t xml:space="preserve"> </w:t>
      </w:r>
      <w:r>
        <w:t>王松林）</w:t>
      </w:r>
    </w:p>
    <w:p w:rsidR="00893B38" w:rsidRDefault="00893B38" w:rsidP="00893B38">
      <w:pPr>
        <w:ind w:firstLineChars="200" w:firstLine="420"/>
        <w:jc w:val="right"/>
      </w:pPr>
      <w:r w:rsidRPr="003C3DED">
        <w:rPr>
          <w:rFonts w:hint="eastAsia"/>
        </w:rPr>
        <w:t>湖北人大网</w:t>
      </w:r>
      <w:r>
        <w:rPr>
          <w:rFonts w:hint="eastAsia"/>
        </w:rPr>
        <w:t>2023-07-31</w:t>
      </w:r>
    </w:p>
    <w:p w:rsidR="00893B38" w:rsidRDefault="00893B38" w:rsidP="00254CDD">
      <w:pPr>
        <w:sectPr w:rsidR="00893B38" w:rsidSect="00254CD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F27D3" w:rsidRDefault="009F27D3"/>
    <w:sectPr w:rsidR="009F2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B38"/>
    <w:rsid w:val="00893B38"/>
    <w:rsid w:val="009F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93B3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893B3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2023-08-14T07:31:00Z</dcterms:created>
</cp:coreProperties>
</file>