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BD0" w:rsidRDefault="008A3BD0" w:rsidP="007E0099">
      <w:pPr>
        <w:pStyle w:val="1"/>
      </w:pPr>
      <w:r w:rsidRPr="00D36147">
        <w:rPr>
          <w:rFonts w:hint="eastAsia"/>
        </w:rPr>
        <w:t>练就“宽肩膀”提升“真本领”</w:t>
      </w:r>
      <w:r w:rsidRPr="00D36147">
        <w:t xml:space="preserve"> 奋力推进审判工作现代化</w:t>
      </w:r>
    </w:p>
    <w:p w:rsidR="008A3BD0" w:rsidRDefault="008A3BD0" w:rsidP="008A3BD0">
      <w:pPr>
        <w:ind w:firstLineChars="200" w:firstLine="420"/>
      </w:pPr>
      <w:r>
        <w:rPr>
          <w:rFonts w:hint="eastAsia"/>
        </w:rPr>
        <w:t>人民法院作为党领导下的审判机关，必须深入贯彻习近平法治思想，紧扣“公正与效率”工作主题，以能动司法展现人民法院担当作为，以法院工作高质量发展奋力推动审判工作现代化，服务保障中国式现代化。</w:t>
      </w:r>
    </w:p>
    <w:p w:rsidR="008A3BD0" w:rsidRDefault="008A3BD0" w:rsidP="008A3BD0">
      <w:pPr>
        <w:ind w:firstLineChars="200" w:firstLine="420"/>
      </w:pPr>
      <w:r>
        <w:rPr>
          <w:rFonts w:hint="eastAsia"/>
        </w:rPr>
        <w:t>党的二十大报告指出，必须更好发挥法治固根本、稳预期、利长远的保障作用，在法治轨道上全面建设社会主义现代化国家。新时代新征程，人民法院作为党领导下的审判机关，必须深入贯彻习近平法治思想，紧扣“公正与效率”工作主题，准确认识“党性自觉是人民司法的基因”，结合深入开展主题教育，站在“从全局谋划一域、以一域服务全局”的高度，坚持学思用贯通、知信行统一，学思想、强党性、重实践、建新功，以能动司法展现人民法院担当作为，以法院工作高质量发展奋力推动审判工作现代化，服务保障中国式现代化。</w:t>
      </w:r>
    </w:p>
    <w:p w:rsidR="008A3BD0" w:rsidRDefault="008A3BD0" w:rsidP="008A3BD0">
      <w:pPr>
        <w:ind w:firstLineChars="200" w:firstLine="420"/>
      </w:pPr>
      <w:r>
        <w:rPr>
          <w:rFonts w:hint="eastAsia"/>
        </w:rPr>
        <w:t>坚持党的领导，把牢政治方向。司法审判事业自诞生之日起就在党的领导下，服从服务于党的领导、党的事业、党的发展。党的绝对领导是司法审判事业发展的最大政治优势，讲政治、顾大局是人民司法一以贯之的鲜明本色，是把“公正与效率”落到实处的根本保证。高标准、高质量开展主题教育，学思想、强党性，切实解决“有口无心”、学用脱节、理论武装跟不上的问题，坚持不懈用习近平新时代中国特色社会主义思想凝心铸魂，坚定不移用党的创新理论统一思想、统一意志、统一行动，坚定拥护“两个确立”，做到“两个维护”。要始终保持绝对忠诚的政治品格，忠诚于党，不断增强忠诚核心、拥戴核心、维护核心、捍卫核心的政治自觉、思想自觉和行动自觉；忠诚于人民，以“自己再辛苦也要把人民的事情办实办好”的决心和坚毅，久久为功打通群众反映的立案、诉讼、执行、信访等环节难点堵点问题；忠诚于法律，始终保持对法律的敬畏之心，遵从法律良知，恪守司法理性，坚决守好公平正义的最后一道防线。</w:t>
      </w:r>
    </w:p>
    <w:p w:rsidR="008A3BD0" w:rsidRDefault="008A3BD0" w:rsidP="008A3BD0">
      <w:pPr>
        <w:ind w:firstLineChars="200" w:firstLine="420"/>
      </w:pPr>
      <w:r>
        <w:rPr>
          <w:rFonts w:hint="eastAsia"/>
        </w:rPr>
        <w:t>更新审判理念，紧跟时代需求。实现审判工作现代化最关键的是做实审判理念现代化，以审判理念现代化统领、引导、促进各项工作现代化。审判理念现代化的根本，是把习近平法治思想作为“纲”和“魂”自觉融入审判执行工作全过程、各方面。要以新时代能动司法为核心和导向，将习近平法治思想内化于心、外化于行，全面推动司法理念现代化，充分展现司法审判的党性自觉，引领审判工作现代化，让审判过程和结果更加符合公众认知，让公正与效率可见、可感知。要实时掌握中央决策部署和上级法院的关注重点，用好案件这座“富矿”，既要依法办好每一起案件，更要针对个案、类案的产生原因，主动向有关部门提出司法建议，从源头上解决问题。要坚持实质性化解矛盾、服判息诉的工作导向，树牢案结事了政通人和理念，既要将诉调对接的“调”不断往前延伸，真正实现“抓前端、治未病”，也要将判决与执行一并考虑，在综合考量当事人意愿、案件实际情况等各类因素的基础上，审慎行使自由裁量权，确保能判也能执，绝不能让判决成为一纸空文。</w:t>
      </w:r>
    </w:p>
    <w:p w:rsidR="008A3BD0" w:rsidRDefault="008A3BD0" w:rsidP="008A3BD0">
      <w:pPr>
        <w:ind w:firstLineChars="200" w:firstLine="420"/>
      </w:pPr>
      <w:r>
        <w:rPr>
          <w:rFonts w:hint="eastAsia"/>
        </w:rPr>
        <w:t>完善审判机制，压实司法责任。司法责任包括裁判责任和监督管理责任，由审委会、院庭长、合议庭、法官依法定职责分别承担、共同负责，最终内化和落实于让审判权运行更加符合司法规律。要围绕全面准确落实司法责任制的工作目标，进一步完善二审独任审判、合议庭运行、全庭法官会议、专业法官会议、审判委员会运行机制，加强审判执行制约监督体系建设，确保依法优质、高效多办案、办好案。要细化完善典型案件监督指导机制，强化院庭长对特殊类型案件程序推进和实体裁判的决定权，全面落实院庭长监督管理职责，既强化对审判态势的总体把控，又加强和规范“典型案件”标注，合理界定监管范围，让院庭长敢管、想管、会管。要兼顾天理、国法、人情，注重社会主义核心价值观、中华民族传统美德的评价指引作用，把法理情统一于个案之中，做到以法为据、以理服人、以情感人，让司法裁判与民意同频、与社情共振。</w:t>
      </w:r>
    </w:p>
    <w:p w:rsidR="008A3BD0" w:rsidRDefault="008A3BD0" w:rsidP="008A3BD0">
      <w:pPr>
        <w:ind w:firstLineChars="200" w:firstLine="420"/>
      </w:pPr>
      <w:r>
        <w:rPr>
          <w:rFonts w:hint="eastAsia"/>
        </w:rPr>
        <w:t>健全审判体系，推动提质增效。推进审判体系现代化，关键在优化法院机构职能体系，重点解决好机构设置规范、职能行使协同、体系运行高效等问题。要全面优化内设机构职能，以最有利于经济社会高质量发展、最有利于当事人合法权益维护、最有利于案件公正高效处理为原则，统筹推动刑事、民事、行政三大审判职能融合协同，确保“三个效果”有机统一。要尽快理解和适应审判质量指标管理体系，落实实事求是、动态管理、防止造假等工作要求，先行先试、敢闯敢试，推动审执工作更好提质增效，实现“公正与效率”。要树立正确的政绩观、绩效观，把审判指标体系与绩效考核体系融合起来，持续优化完善正负面清单，充分体现“干不干不一样、干多干少不一样、干好干坏不一样”，推动形成能者上、平者让、庸者下、劣者汰的良好局面。要按照“精、实、细”的标准，着眼“小切口”“微创新”，加强和深化建章立制，因时因势启动修订、废止、解释等工作，确保各项制度适应新的时代需求和发展要求。</w:t>
      </w:r>
    </w:p>
    <w:p w:rsidR="008A3BD0" w:rsidRDefault="008A3BD0" w:rsidP="008A3BD0">
      <w:pPr>
        <w:ind w:firstLineChars="200" w:firstLine="420"/>
      </w:pPr>
      <w:r>
        <w:rPr>
          <w:rFonts w:hint="eastAsia"/>
        </w:rPr>
        <w:t>加强审判管理，建设过硬队伍。新时代新征程，面对各类重大挑战、重大风险、重大阻力、重大矛盾，人民法院不仅要有担当的“宽肩膀”，还得有成事的“真本领”，必须通过强化审判管理，打造一支想干事、能干事、干成事的过硬队伍。要坚持以政治素质为统领，研深悟透习近平法治思想，把马克思主义法学理论运用于审判，强化法院工作“从政治上看”“从法治上办”，通过学习、思考、实践，学会和善于运用政治智慧、法治智慧、审判智慧推动实现讲政治和讲法治相统一。要加强业务素质建设，“全”“专”结合提升审判水平，既要全面学习法律知识，做到融会贯通，也要突出“专”的能力，成为所从事审判领域的行家里手。在涉外、金融、知识产权等专业化审判日益重要的当下，要更多学习经济、金融、文化、管理等方面的基础性知识，不断完善依法能动履职必备的知识体系，推动专业知识与实践审判有机融合。要跟进职业道德素质建设，落实严管就是厚爱，教育引导法官把忠诚干净担当贯穿于每一个司法行为、每一份司法判决之中，时刻自警、自省、自励、自律。特别要把落实“三个规定”作为检验一体融合推进三个素质建设的试金石，将“有问必录、应报尽报”持续抓紧抓实。</w:t>
      </w:r>
    </w:p>
    <w:p w:rsidR="008A3BD0" w:rsidRDefault="008A3BD0" w:rsidP="007E0099">
      <w:pPr>
        <w:jc w:val="right"/>
      </w:pPr>
      <w:r w:rsidRPr="00D36147">
        <w:rPr>
          <w:rFonts w:hint="eastAsia"/>
        </w:rPr>
        <w:t>最高人民法院</w:t>
      </w:r>
      <w:r>
        <w:rPr>
          <w:rFonts w:hint="eastAsia"/>
        </w:rPr>
        <w:t xml:space="preserve"> 2023-7-24</w:t>
      </w:r>
    </w:p>
    <w:p w:rsidR="008A3BD0" w:rsidRDefault="008A3BD0" w:rsidP="001A6A35">
      <w:pPr>
        <w:sectPr w:rsidR="008A3BD0" w:rsidSect="001A6A3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65557" w:rsidRDefault="00465557"/>
    <w:sectPr w:rsidR="004655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A3BD0"/>
    <w:rsid w:val="00465557"/>
    <w:rsid w:val="008A3B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A3BD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A3BD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2122</Characters>
  <Application>Microsoft Office Word</Application>
  <DocSecurity>0</DocSecurity>
  <Lines>17</Lines>
  <Paragraphs>4</Paragraphs>
  <ScaleCrop>false</ScaleCrop>
  <Company>Microsoft</Company>
  <LinksUpToDate>false</LinksUpToDate>
  <CharactersWithSpaces>2490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2023-08-09T06:26:00Z</dcterms:created>
</cp:coreProperties>
</file>