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034A3" w:rsidRDefault="004034A3" w:rsidP="004738B5">
      <w:pPr>
        <w:pStyle w:val="1"/>
      </w:pPr>
      <w:r w:rsidRPr="004738B5">
        <w:rPr>
          <w:rFonts w:hint="eastAsia"/>
        </w:rPr>
        <w:t>助力本土企业“乘风破浪”，松山湖强化海外知识产权保护</w:t>
      </w:r>
    </w:p>
    <w:p w:rsidR="004034A3" w:rsidRDefault="004034A3" w:rsidP="004034A3">
      <w:pPr>
        <w:ind w:firstLineChars="200" w:firstLine="420"/>
      </w:pPr>
      <w:r>
        <w:rPr>
          <w:rFonts w:hint="eastAsia"/>
        </w:rPr>
        <w:t>为加速培育一批主营业务突出、更具竞争力、成长性好的企业，增强核心竞争力，</w:t>
      </w:r>
      <w:r>
        <w:t xml:space="preserve"> 7</w:t>
      </w:r>
      <w:r>
        <w:t>月</w:t>
      </w:r>
      <w:r>
        <w:t>28</w:t>
      </w:r>
      <w:r>
        <w:t>日，</w:t>
      </w:r>
      <w:r>
        <w:t>“</w:t>
      </w:r>
      <w:r>
        <w:t>护航</w:t>
      </w:r>
      <w:r>
        <w:t>‘</w:t>
      </w:r>
      <w:r>
        <w:t>专精特新</w:t>
      </w:r>
      <w:r>
        <w:t>’</w:t>
      </w:r>
      <w:r>
        <w:t>，助力企业出海</w:t>
      </w:r>
      <w:r>
        <w:t>”</w:t>
      </w:r>
      <w:r>
        <w:t>高质量发展活动在松山湖举行。</w:t>
      </w:r>
    </w:p>
    <w:p w:rsidR="004034A3" w:rsidRDefault="004034A3" w:rsidP="004034A3">
      <w:pPr>
        <w:ind w:firstLineChars="200" w:firstLine="420"/>
      </w:pPr>
      <w:r>
        <w:rPr>
          <w:rFonts w:hint="eastAsia"/>
        </w:rPr>
        <w:t>活动邀请知识产权领域的知名专家、企业代表，以专业角度聚焦“专精特新”企业出海贸易中知识产权的重要性、如何利用预警布局降低风险、利用海关备案和海外侵权责任保险来规避风险等主题展开分享交流，共探索海外知识产权如何赋能企业高质量发展。</w:t>
      </w:r>
    </w:p>
    <w:p w:rsidR="004034A3" w:rsidRDefault="004034A3" w:rsidP="004034A3">
      <w:pPr>
        <w:ind w:firstLineChars="200" w:firstLine="420"/>
      </w:pPr>
      <w:r>
        <w:rPr>
          <w:rFonts w:hint="eastAsia"/>
        </w:rPr>
        <w:t>此次活动由东莞市市场监督管理局、松山湖产业发展局、松山湖市场监管分局指导，松山湖南部片区党委、东莞松山湖科学城国际知识产权运营中心、中集智谷联合主办。东莞搜谷计算机、广东逸动科技、中贝能源科技等</w:t>
      </w:r>
      <w:r>
        <w:t>70</w:t>
      </w:r>
      <w:r>
        <w:t>多家专精特新企业代表共</w:t>
      </w:r>
      <w:r>
        <w:t>100</w:t>
      </w:r>
      <w:r>
        <w:t>余人出席活动。</w:t>
      </w:r>
    </w:p>
    <w:p w:rsidR="004034A3" w:rsidRDefault="004034A3" w:rsidP="004034A3">
      <w:pPr>
        <w:ind w:firstLineChars="200" w:firstLine="420"/>
      </w:pPr>
      <w:r>
        <w:rPr>
          <w:rFonts w:hint="eastAsia"/>
        </w:rPr>
        <w:t>打造“五位一体”出海护航服务方案</w:t>
      </w:r>
    </w:p>
    <w:p w:rsidR="004034A3" w:rsidRDefault="004034A3" w:rsidP="004034A3">
      <w:pPr>
        <w:ind w:firstLineChars="200" w:firstLine="420"/>
      </w:pPr>
      <w:r>
        <w:rPr>
          <w:rFonts w:hint="eastAsia"/>
        </w:rPr>
        <w:t>松山湖市场监管分局相关负责人表示，近年来，松山湖围绕“知识产权赋能制造业高质量发展”这一核心目标，在知识产权保护创新发展方面下足功夫。希望以此次活动为契机，聚合资源，提升“专精特新”企业知识产权保护水平。</w:t>
      </w:r>
    </w:p>
    <w:p w:rsidR="004034A3" w:rsidRDefault="004034A3" w:rsidP="004034A3">
      <w:pPr>
        <w:ind w:firstLineChars="200" w:firstLine="420"/>
      </w:pPr>
      <w:r>
        <w:rPr>
          <w:rFonts w:hint="eastAsia"/>
        </w:rPr>
        <w:t>会上，东莞松山湖科学城国际知识产权运营中心发布《专精特新“一企一案”出海护航服务方案》，产权运营中心代表围绕东莞及松山湖的省“专精特新”企业数量与专利概况、东莞与广州知识产权发展现状展开分析。</w:t>
      </w:r>
    </w:p>
    <w:p w:rsidR="004034A3" w:rsidRDefault="004034A3" w:rsidP="004034A3">
      <w:pPr>
        <w:ind w:firstLineChars="200" w:firstLine="420"/>
      </w:pPr>
      <w:r>
        <w:rPr>
          <w:rFonts w:hint="eastAsia"/>
        </w:rPr>
        <w:t>据介绍，聚焦企业“出海”后在知识产权保护方面产生的难点问题，松山湖知识产权运营中心打造“五位一体”的专精特新“一企一案”出海护航服务方案，涉及涉外知识产权风险预警、创新管理与知识产权管理、知识产权商标海关备案、海外知识产权侵权责任保险、涉外知识产权人才培养五大核心服务板块，全方位强化服务支撑。</w:t>
      </w:r>
    </w:p>
    <w:p w:rsidR="004034A3" w:rsidRDefault="004034A3" w:rsidP="004034A3">
      <w:pPr>
        <w:ind w:firstLineChars="200" w:firstLine="420"/>
      </w:pPr>
      <w:r>
        <w:rPr>
          <w:rFonts w:hint="eastAsia"/>
        </w:rPr>
        <w:t>专家服务团全面解读出海知识产权保护</w:t>
      </w:r>
    </w:p>
    <w:p w:rsidR="004034A3" w:rsidRDefault="004034A3" w:rsidP="004034A3">
      <w:pPr>
        <w:ind w:firstLineChars="200" w:firstLine="420"/>
      </w:pPr>
      <w:r>
        <w:rPr>
          <w:rFonts w:hint="eastAsia"/>
        </w:rPr>
        <w:t>会上，广东东阳光药业股份有限公司相关代表以企业出海过程中遇到知识产权侵权风险为案例引入，深入浅出地分析企业在出海过程中会触及的知识产权问题。</w:t>
      </w:r>
    </w:p>
    <w:p w:rsidR="004034A3" w:rsidRDefault="004034A3" w:rsidP="004034A3">
      <w:pPr>
        <w:ind w:firstLineChars="200" w:firstLine="420"/>
      </w:pPr>
      <w:r>
        <w:rPr>
          <w:rFonts w:hint="eastAsia"/>
        </w:rPr>
        <w:t>中知（北京）认证有限公司相关代表详细介绍了创新与知识产权管理能力分级评价实施流程，帮助企业了解掌握知识产权管理分级评价工作流程和实际操作，推动创新管理与知识产权管理进一步融合，不断深化科技创新全过程知识产权管理。</w:t>
      </w:r>
    </w:p>
    <w:p w:rsidR="004034A3" w:rsidRDefault="004034A3" w:rsidP="004034A3">
      <w:pPr>
        <w:ind w:firstLineChars="200" w:firstLine="420"/>
      </w:pPr>
      <w:r>
        <w:rPr>
          <w:rFonts w:hint="eastAsia"/>
        </w:rPr>
        <w:t>活动邀请东莞海关作《知识产权海关备案重要性及实操》主题分享。据介绍，知识产权海关备案不仅是海关保护知识产权措施的前提条件，还有助于海关发现侵权货物，并可以对侵权人产生震慑作用。</w:t>
      </w:r>
    </w:p>
    <w:p w:rsidR="004034A3" w:rsidRDefault="004034A3" w:rsidP="004034A3">
      <w:pPr>
        <w:ind w:firstLineChars="200" w:firstLine="420"/>
      </w:pPr>
      <w:r>
        <w:rPr>
          <w:rFonts w:hint="eastAsia"/>
        </w:rPr>
        <w:t>中国人保财险东莞松山湖科技支公司相关代表在《海外知识产权保险助力中国企业走出去》的主题中，科普国内知识产权保护政策，及人保财险知识产权保险体系。</w:t>
      </w:r>
    </w:p>
    <w:p w:rsidR="004034A3" w:rsidRDefault="004034A3" w:rsidP="004034A3">
      <w:pPr>
        <w:ind w:firstLineChars="200" w:firstLine="420"/>
      </w:pPr>
      <w:r>
        <w:rPr>
          <w:rFonts w:hint="eastAsia"/>
        </w:rPr>
        <w:t>松山湖市场监管分局相关负责人表示，松山湖聚集了众多知识产权示范优势企业，是全市的知识产权发展高地。目前布局有松山湖科学城知识产权运营中心，助力园区全面提升知识产权水平。</w:t>
      </w:r>
    </w:p>
    <w:p w:rsidR="004034A3" w:rsidRDefault="004034A3" w:rsidP="004034A3">
      <w:pPr>
        <w:ind w:firstLineChars="200" w:firstLine="420"/>
      </w:pPr>
      <w:r>
        <w:rPr>
          <w:rFonts w:hint="eastAsia"/>
        </w:rPr>
        <w:t>接下来，东莞松山湖科学城国际知识产权运营中心将与相关单位组成专家服务团，围绕松山湖</w:t>
      </w:r>
      <w:r>
        <w:t>20</w:t>
      </w:r>
      <w:r>
        <w:t>余家专精特新</w:t>
      </w:r>
      <w:r>
        <w:t>“</w:t>
      </w:r>
      <w:r>
        <w:t>小巨人</w:t>
      </w:r>
      <w:r>
        <w:t>”</w:t>
      </w:r>
      <w:r>
        <w:t>、</w:t>
      </w:r>
      <w:r>
        <w:t>100</w:t>
      </w:r>
      <w:r>
        <w:t>余家省级</w:t>
      </w:r>
      <w:r>
        <w:t>“</w:t>
      </w:r>
      <w:r>
        <w:t>专精特新</w:t>
      </w:r>
      <w:r>
        <w:t>”</w:t>
      </w:r>
      <w:r>
        <w:t>企业，开展实地走访调研，一对一收集出海需求以及存在问题诊断，输出</w:t>
      </w:r>
      <w:r>
        <w:t>“</w:t>
      </w:r>
      <w:r>
        <w:t>一企一案</w:t>
      </w:r>
      <w:r>
        <w:t>”</w:t>
      </w:r>
      <w:r>
        <w:t>的提升建议，并召集企业知识产权顾问及法务人员参加涉外知识产权人才实务训练营，进一步提升企业出海的管理能力，提前做好侵权风险规避。</w:t>
      </w:r>
    </w:p>
    <w:p w:rsidR="004034A3" w:rsidRDefault="004034A3" w:rsidP="004738B5">
      <w:pPr>
        <w:jc w:val="right"/>
      </w:pPr>
      <w:r w:rsidRPr="004738B5">
        <w:rPr>
          <w:rFonts w:hint="eastAsia"/>
        </w:rPr>
        <w:t>南方日报</w:t>
      </w:r>
      <w:r>
        <w:rPr>
          <w:rFonts w:hint="eastAsia"/>
        </w:rPr>
        <w:t>2023-7-30</w:t>
      </w:r>
    </w:p>
    <w:p w:rsidR="004034A3" w:rsidRDefault="004034A3" w:rsidP="00811685">
      <w:pPr>
        <w:sectPr w:rsidR="004034A3" w:rsidSect="00811685">
          <w:type w:val="continuous"/>
          <w:pgSz w:w="11906" w:h="16838"/>
          <w:pgMar w:top="1644" w:right="1236" w:bottom="1418" w:left="1814" w:header="851" w:footer="907" w:gutter="0"/>
          <w:pgNumType w:start="1"/>
          <w:cols w:space="720"/>
          <w:docGrid w:type="lines" w:linePitch="341" w:charSpace="2373"/>
        </w:sectPr>
      </w:pPr>
    </w:p>
    <w:p w:rsidR="00EC284B" w:rsidRDefault="00EC284B"/>
    <w:sectPr w:rsidR="00EC284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034A3"/>
    <w:rsid w:val="004034A3"/>
    <w:rsid w:val="00EC284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034A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034A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198</Words>
  <Characters>1135</Characters>
  <Application>Microsoft Office Word</Application>
  <DocSecurity>0</DocSecurity>
  <Lines>9</Lines>
  <Paragraphs>2</Paragraphs>
  <ScaleCrop>false</ScaleCrop>
  <Company>Microsoft</Company>
  <LinksUpToDate>false</LinksUpToDate>
  <CharactersWithSpaces>1331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2023-08-03T03:45:00Z</dcterms:created>
</cp:coreProperties>
</file>