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394" w:rsidRDefault="00623394" w:rsidP="00E423C3">
      <w:pPr>
        <w:pStyle w:val="1"/>
      </w:pPr>
      <w:r w:rsidRPr="00B2152F">
        <w:rPr>
          <w:rFonts w:hint="eastAsia"/>
        </w:rPr>
        <w:t>六盘水市多举措扎实推进技能人才培养体系建设</w:t>
      </w:r>
    </w:p>
    <w:p w:rsidR="00623394" w:rsidRDefault="00623394" w:rsidP="00623394">
      <w:pPr>
        <w:ind w:firstLineChars="200" w:firstLine="420"/>
      </w:pPr>
      <w:r>
        <w:rPr>
          <w:rFonts w:hint="eastAsia"/>
        </w:rPr>
        <w:t>技能人才是支撑中国制造、中国创造的重要力量，对缓解就业结构性矛盾，推动经济社会高质量发展具有重要意义。近年来，六盘水市通过多种方式，强化技能等级评价，发挥企业、用人单位、社会组织多元评价主体作用，全力推进技能人才培养。</w:t>
      </w:r>
      <w:r>
        <w:t>2023</w:t>
      </w:r>
      <w:r>
        <w:t>年以来，全市职业技能等级评价合格</w:t>
      </w:r>
      <w:r>
        <w:t>12826</w:t>
      </w:r>
      <w:r>
        <w:t>人，其中初级工</w:t>
      </w:r>
      <w:r>
        <w:t>7385</w:t>
      </w:r>
      <w:r>
        <w:t>人，中级工</w:t>
      </w:r>
      <w:r>
        <w:t>4453</w:t>
      </w:r>
      <w:r>
        <w:t>人，高级工</w:t>
      </w:r>
      <w:r>
        <w:t>909</w:t>
      </w:r>
      <w:r>
        <w:t>人，技师以上</w:t>
      </w:r>
      <w:r>
        <w:t>79</w:t>
      </w:r>
      <w:r>
        <w:t>人，全力推进了技能人才培养，为经济社会发展提供了人力支持。</w:t>
      </w:r>
    </w:p>
    <w:p w:rsidR="00623394" w:rsidRDefault="00623394" w:rsidP="00623394">
      <w:pPr>
        <w:ind w:firstLineChars="200" w:firstLine="420"/>
      </w:pPr>
      <w:r>
        <w:rPr>
          <w:rFonts w:hint="eastAsia"/>
        </w:rPr>
        <w:t>一是“以用为本”，支持企业自主评价。支持具备条件的大型企业开展自主评价，坚持以用为本，针对企业自主评价，“人才怎么样，企业说了算”，企业可根据相应的国家职业技能标准，结合企业工种（岗位）特殊要求，对职业功能、工作内容、技能要求等结合企业需求适当调整，自主运用评价方法。建立以职业能力为导向、以工作业绩为重点、注重工匠精神和职业道德养成的技能人才评价体系。把技能等级评价工作融入日常生产经营活动过程中，将职业技能等级认定与岗位练兵、技术比武、技术攻关等相结合。</w:t>
      </w:r>
      <w:r>
        <w:t>2023</w:t>
      </w:r>
      <w:r>
        <w:t>年以来，支持贵州水矿控股集团有限责任公司、贵州</w:t>
      </w:r>
      <w:r>
        <w:rPr>
          <w:rFonts w:hint="eastAsia"/>
        </w:rPr>
        <w:t>邦达能源开发有限公司、首钢水城钢铁（集团）有限责任公司等结合企业发展和技能人才队伍建设开展钳工、矿山救护工、锅炉操作工、巷道掘砌工、巷修工、井下采煤工等多个结合企业岗位的工种自主评价合格</w:t>
      </w:r>
      <w:r>
        <w:t>2098</w:t>
      </w:r>
      <w:r>
        <w:t>人。贵州水矿控股集团有限责任公司探索制定了学徒工、初级工、中级工、高级工、技师、高级技师、特级技师、首席技师构成的</w:t>
      </w:r>
      <w:r>
        <w:t>“</w:t>
      </w:r>
      <w:r>
        <w:t>八级工</w:t>
      </w:r>
      <w:r>
        <w:t>”</w:t>
      </w:r>
      <w:r>
        <w:t>职业技能等级评价办法，自主设置职业技能等级岗位等级，形成具有自身特色的评价等级结构，促进企业技能人才培养。</w:t>
      </w:r>
    </w:p>
    <w:p w:rsidR="00623394" w:rsidRDefault="00623394" w:rsidP="00623394">
      <w:pPr>
        <w:ind w:firstLineChars="200" w:firstLine="420"/>
      </w:pPr>
      <w:r>
        <w:rPr>
          <w:rFonts w:hint="eastAsia"/>
        </w:rPr>
        <w:t>二是“课证融通”，推进院校技能等级评价。支持职技院校将课程专业设置与职业（工种）对接，课程内容与国家职业标准对接、教学过程与工作过程对接，将六盘水职业技术学院、六盘水幼儿师范高等专科学校、贵州首钢水钢技师学院、贵州盘江能源技师学院等</w:t>
      </w:r>
      <w:r>
        <w:t>9</w:t>
      </w:r>
      <w:r>
        <w:t>所公办职技院校纳入职业技能等级评价机构备案，结合学校教学过程和结果考核进行职业技能等级认定。</w:t>
      </w:r>
      <w:r>
        <w:t>2023</w:t>
      </w:r>
      <w:r>
        <w:t>年以来，职技院校对学生开展职业技能等级评价合格</w:t>
      </w:r>
      <w:r>
        <w:t>4121</w:t>
      </w:r>
      <w:r>
        <w:t>人。评价涵盖餐厅服务、育婴员、保育师、养老护理员、电工、信息通信网络运行管理员、计算机程序设计员、汽车电器维修工、汽车维修检</w:t>
      </w:r>
      <w:r>
        <w:rPr>
          <w:rFonts w:hint="eastAsia"/>
        </w:rPr>
        <w:t>验工等多个工种，鼓励青年技能成才。</w:t>
      </w:r>
    </w:p>
    <w:p w:rsidR="00623394" w:rsidRDefault="00623394" w:rsidP="00623394">
      <w:pPr>
        <w:ind w:firstLineChars="200" w:firstLine="420"/>
      </w:pPr>
      <w:r>
        <w:rPr>
          <w:rFonts w:hint="eastAsia"/>
        </w:rPr>
        <w:t>三是“多元评价”，构建全市评价体系。构建以职业院校、企业、培训学校、社会机构等共同参与覆盖全市的评价体系，鼓励符合条件的用人单位、企业、职业培训机构申办评价资质，发挥市场、社会等多元评价主体作用，积极培育发展各类人才评价社会组织和专业机构，逐步健全以职业能力为导向、工作业绩为重点，注重工匠精神培育和职业道德养成的技能人才多元化评价体系。鼓励有需求的各类人员自主选择评价机构参加职业技能等级评价，用人单位、企业聘请社会评价机构开展职业技能等级评价，全市现有职业技能等级评价机构</w:t>
      </w:r>
      <w:r>
        <w:t>19</w:t>
      </w:r>
      <w:r>
        <w:t>家，形成了由六盘水职业技术学院、</w:t>
      </w:r>
      <w:r>
        <w:rPr>
          <w:rFonts w:hint="eastAsia"/>
        </w:rPr>
        <w:t>贵州首钢水钢技师学院等职技院校，贵州水矿控股集团有限责任公司、首钢水城钢铁（集团）有限责任公司等大型企业，贵州黔渔宴厨师职业培训学校、六盘水创新科技职业培训学校等民办评价机构构成的多元化评价体系。</w:t>
      </w:r>
    </w:p>
    <w:p w:rsidR="00623394" w:rsidRDefault="00623394" w:rsidP="00E423C3">
      <w:pPr>
        <w:jc w:val="right"/>
      </w:pPr>
      <w:r w:rsidRPr="00B2152F">
        <w:rPr>
          <w:rFonts w:hint="eastAsia"/>
        </w:rPr>
        <w:t>六盘水市</w:t>
      </w:r>
      <w:r>
        <w:rPr>
          <w:rFonts w:hint="eastAsia"/>
        </w:rPr>
        <w:t>政府</w:t>
      </w:r>
      <w:r>
        <w:rPr>
          <w:rFonts w:hint="eastAsia"/>
        </w:rPr>
        <w:t xml:space="preserve"> 2023-7-21</w:t>
      </w:r>
    </w:p>
    <w:p w:rsidR="00623394" w:rsidRDefault="00623394" w:rsidP="003D79F3">
      <w:pPr>
        <w:sectPr w:rsidR="00623394" w:rsidSect="003D79F3">
          <w:type w:val="continuous"/>
          <w:pgSz w:w="11906" w:h="16838"/>
          <w:pgMar w:top="1644" w:right="1236" w:bottom="1418" w:left="1814" w:header="851" w:footer="907" w:gutter="0"/>
          <w:pgNumType w:start="1"/>
          <w:cols w:space="720"/>
          <w:docGrid w:type="lines" w:linePitch="341" w:charSpace="2373"/>
        </w:sectPr>
      </w:pPr>
    </w:p>
    <w:p w:rsidR="0063280B" w:rsidRDefault="0063280B"/>
    <w:sectPr w:rsidR="006328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3394"/>
    <w:rsid w:val="00623394"/>
    <w:rsid w:val="006328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2339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2339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1140</Characters>
  <Application>Microsoft Office Word</Application>
  <DocSecurity>0</DocSecurity>
  <Lines>9</Lines>
  <Paragraphs>2</Paragraphs>
  <ScaleCrop>false</ScaleCrop>
  <Company>Microsoft</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2023-08-03T03:34:00Z</dcterms:created>
</cp:coreProperties>
</file>