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2728" w:rsidRDefault="00F42728" w:rsidP="00551400">
      <w:pPr>
        <w:pStyle w:val="1"/>
      </w:pPr>
      <w:bookmarkStart w:id="0" w:name="_Toc141955547"/>
      <w:r w:rsidRPr="00551400">
        <w:rPr>
          <w:rFonts w:hint="eastAsia"/>
        </w:rPr>
        <w:t>诸暨市市场监督管理局</w:t>
      </w:r>
      <w:r w:rsidRPr="00551400">
        <w:t>2023年上半年工作总结和下半年工作思路</w:t>
      </w:r>
      <w:bookmarkEnd w:id="0"/>
    </w:p>
    <w:p w:rsidR="00F42728" w:rsidRDefault="00F42728" w:rsidP="00F42728">
      <w:pPr>
        <w:ind w:firstLineChars="200" w:firstLine="420"/>
      </w:pPr>
      <w:r>
        <w:t>2023</w:t>
      </w:r>
      <w:r>
        <w:t>年上半年工作总结</w:t>
      </w:r>
    </w:p>
    <w:p w:rsidR="00F42728" w:rsidRDefault="00F42728" w:rsidP="00F42728">
      <w:pPr>
        <w:ind w:firstLineChars="200" w:firstLine="420"/>
      </w:pPr>
      <w:r>
        <w:rPr>
          <w:rFonts w:hint="eastAsia"/>
        </w:rPr>
        <w:t>今年以来，诸暨市市场监督管理局坚持以习近平新时代中国特色社会主义思想为指引，坚决贯彻落实市委、市政府和省、市局决策部署，坚持实字当头、干字为先，进一步深化改革创新，强化监管服务，全力稳主体促发展保安全，以“奋勇作为、创新有为”姿态，推动市场监管工作迈上新台阶，整体呈现出稳中向好、稳中向新的发展态势。</w:t>
      </w:r>
    </w:p>
    <w:p w:rsidR="00F42728" w:rsidRDefault="00F42728" w:rsidP="00F42728">
      <w:pPr>
        <w:ind w:firstLineChars="200" w:firstLine="420"/>
      </w:pPr>
      <w:r>
        <w:rPr>
          <w:rFonts w:hint="eastAsia"/>
        </w:rPr>
        <w:t>一、保安全、守底线，护航社会稳定有序</w:t>
      </w:r>
    </w:p>
    <w:p w:rsidR="00F42728" w:rsidRDefault="00F42728" w:rsidP="00F42728">
      <w:pPr>
        <w:ind w:firstLineChars="200" w:firstLine="420"/>
      </w:pPr>
      <w:r>
        <w:rPr>
          <w:rFonts w:hint="eastAsia"/>
        </w:rPr>
        <w:t>紧紧围绕平安建设目标要求，深入践行以人民为中心的发展思想，全面压实监管责任，落实“四个最严”要求，统筹发展和安全，坚决做好市场监管全域保安全工作，牢牢守住食品药品、特种设备和工业产品安全底线。</w:t>
      </w:r>
    </w:p>
    <w:p w:rsidR="00F42728" w:rsidRDefault="00F42728" w:rsidP="00F42728">
      <w:pPr>
        <w:ind w:firstLineChars="200" w:firstLine="420"/>
      </w:pPr>
      <w:r>
        <w:rPr>
          <w:rFonts w:hint="eastAsia"/>
        </w:rPr>
        <w:t>一是食品药品安全保障有力。作为绍兴</w:t>
      </w:r>
      <w:r>
        <w:t>2</w:t>
      </w:r>
      <w:r>
        <w:t>个迎检县之一，迎接国家评审组现场验收并顺利通过，为绍兴成功创建国家食品安全示范城市贡献诸暨力量。动态管理</w:t>
      </w:r>
      <w:r>
        <w:t>23</w:t>
      </w:r>
      <w:r>
        <w:t>个星级食安办，创成枫桥镇五星级、次坞镇四星级食安办。落实食品安全分层分级包保责任监管机制，推动</w:t>
      </w:r>
      <w:r>
        <w:t>“</w:t>
      </w:r>
      <w:r>
        <w:t>浙食链</w:t>
      </w:r>
      <w:r>
        <w:t>”</w:t>
      </w:r>
      <w:r>
        <w:t>应用提质扩面，帮扶食品生产经营单位及时掌握、熟练运用场景，全市已激活</w:t>
      </w:r>
      <w:r>
        <w:t>“</w:t>
      </w:r>
      <w:r>
        <w:t>浙食链</w:t>
      </w:r>
      <w:r>
        <w:t>”</w:t>
      </w:r>
      <w:r>
        <w:t>主体</w:t>
      </w:r>
      <w:r>
        <w:t>5407</w:t>
      </w:r>
      <w:r>
        <w:t>家，其中食品生产企业</w:t>
      </w:r>
      <w:r>
        <w:t>187</w:t>
      </w:r>
      <w:r>
        <w:t>家。针对校园及周边食品安全易发特点和群众反映的突出问题，加强高风险品种靶向抽检，重点排查校园及周边超市、食杂店</w:t>
      </w:r>
      <w:r>
        <w:t>192</w:t>
      </w:r>
      <w:r>
        <w:t>家。做好药品生产、经营和使用单位</w:t>
      </w:r>
      <w:r>
        <w:rPr>
          <w:rFonts w:hint="eastAsia"/>
        </w:rPr>
        <w:t>日常检查，扎实推进非法渠道购药、违法违规网售药品以及医美行业乱象专项整治，共检查药品生产、经营和使用单位</w:t>
      </w:r>
      <w:r>
        <w:t>1880</w:t>
      </w:r>
      <w:r>
        <w:t>余家次，闭环处置</w:t>
      </w:r>
      <w:r>
        <w:t>30</w:t>
      </w:r>
      <w:r>
        <w:t>条问题隐患。加强医疗器械生产经营单位的日常巡查和飞行检查，检查医疗器械生产经营使用单位</w:t>
      </w:r>
      <w:r>
        <w:t>591</w:t>
      </w:r>
      <w:r>
        <w:t>家，列异失联企业</w:t>
      </w:r>
      <w:r>
        <w:t>18</w:t>
      </w:r>
      <w:r>
        <w:t>家。开展</w:t>
      </w:r>
      <w:r>
        <w:t>“</w:t>
      </w:r>
      <w:r>
        <w:t>守底线、查隐患、保安全</w:t>
      </w:r>
      <w:r>
        <w:t>”</w:t>
      </w:r>
      <w:r>
        <w:t>等食品药品安全领域隐患排查整治行动，开展食品药品、医疗器械、化妆品监督抽检和食用农产品快检，完成食品监督抽检</w:t>
      </w:r>
      <w:r>
        <w:t>2335</w:t>
      </w:r>
      <w:r>
        <w:t>批次、化妆品抽检</w:t>
      </w:r>
      <w:r>
        <w:t>71</w:t>
      </w:r>
      <w:r>
        <w:t>批次，食用农产品快检</w:t>
      </w:r>
      <w:r>
        <w:t>23.5</w:t>
      </w:r>
      <w:r>
        <w:t>万批次。</w:t>
      </w:r>
    </w:p>
    <w:p w:rsidR="00F42728" w:rsidRDefault="00F42728" w:rsidP="00F42728">
      <w:pPr>
        <w:ind w:firstLineChars="200" w:firstLine="420"/>
      </w:pPr>
      <w:r>
        <w:rPr>
          <w:rFonts w:hint="eastAsia"/>
        </w:rPr>
        <w:t>二是特种设备监管扎实到位。深入开展特种设备安全隐患排查，开展安全生产隐患大排查大整治行动，整治电气焊违规作业行为，排查电气焊作业单位</w:t>
      </w:r>
      <w:r>
        <w:t>17</w:t>
      </w:r>
      <w:r>
        <w:t>家、作业人员</w:t>
      </w:r>
      <w:r>
        <w:t>177</w:t>
      </w:r>
      <w:r>
        <w:t>人；实施</w:t>
      </w:r>
      <w:r>
        <w:t>“</w:t>
      </w:r>
      <w:r>
        <w:t>园中园</w:t>
      </w:r>
      <w:r>
        <w:t>”“</w:t>
      </w:r>
      <w:r>
        <w:t>厂中厂</w:t>
      </w:r>
      <w:r>
        <w:t>”</w:t>
      </w:r>
      <w:r>
        <w:t>特种设备专项整治，排查设备</w:t>
      </w:r>
      <w:r>
        <w:t>293</w:t>
      </w:r>
      <w:r>
        <w:t>台、持证人员</w:t>
      </w:r>
      <w:r>
        <w:t>324</w:t>
      </w:r>
      <w:r>
        <w:t>人。聚焦重点领域、突出问题，网格式排查特种设备安全隐患</w:t>
      </w:r>
      <w:r>
        <w:t>,</w:t>
      </w:r>
      <w:r>
        <w:t>做到全覆盖、无死角，排查使用单位</w:t>
      </w:r>
      <w:r>
        <w:t>1448</w:t>
      </w:r>
      <w:r>
        <w:t>家，检查设备</w:t>
      </w:r>
      <w:r>
        <w:t>2309</w:t>
      </w:r>
      <w:r>
        <w:t>台，闭环处置风险隐患</w:t>
      </w:r>
      <w:r>
        <w:t>191</w:t>
      </w:r>
      <w:r>
        <w:t>个，发出监察指令书</w:t>
      </w:r>
      <w:r>
        <w:t>62</w:t>
      </w:r>
      <w:r>
        <w:t>份，立案调查</w:t>
      </w:r>
      <w:r>
        <w:t>8</w:t>
      </w:r>
      <w:r>
        <w:t>起。督促企业落实主体责任，电梯扫码检测率、燃气压力管道定期检验率、高风险隐患处置率、燃气压力管道入库率</w:t>
      </w:r>
      <w:r>
        <w:rPr>
          <w:rFonts w:hint="eastAsia"/>
        </w:rPr>
        <w:t>常态化保持</w:t>
      </w:r>
      <w:r>
        <w:t>100%</w:t>
      </w:r>
      <w:r>
        <w:t>，电梯扫码维保率常态化保持</w:t>
      </w:r>
      <w:r>
        <w:t>95%</w:t>
      </w:r>
      <w:r>
        <w:t>以上，在用设备赋码率常态化保持</w:t>
      </w:r>
      <w:r>
        <w:t>99.5%</w:t>
      </w:r>
      <w:r>
        <w:t>以上。</w:t>
      </w:r>
    </w:p>
    <w:p w:rsidR="00F42728" w:rsidRDefault="00F42728" w:rsidP="00F42728">
      <w:pPr>
        <w:ind w:firstLineChars="200" w:firstLine="420"/>
      </w:pPr>
      <w:r>
        <w:rPr>
          <w:rFonts w:hint="eastAsia"/>
        </w:rPr>
        <w:t>三是产品质量安全成效突出。扎实推进产品质量监管，按照“全覆盖、零容忍、严执法、重实效”要求，实施危险化学品包装物、燃气器具、电动自行车、成品油、塑料制品等领域质量专项整治行动，督促企业提升产品质量管理水平。开展生产领域、网络平台、市场反溯和风险、儿童用品等重点领域产品质量监督抽查，累计抽检</w:t>
      </w:r>
      <w:r>
        <w:t>380</w:t>
      </w:r>
      <w:r>
        <w:t>余批次，立案处理</w:t>
      </w:r>
      <w:r>
        <w:t>13</w:t>
      </w:r>
      <w:r>
        <w:t>件。聚焦燃气软管产业发展瓶颈，针对性开展质量整治提升工程，肃清低劣产品，净化市场环境，有效提升整个产业产品合格率，共抽查燃气软管监督</w:t>
      </w:r>
      <w:r>
        <w:t>28</w:t>
      </w:r>
      <w:r>
        <w:t>批次，产品合格率从去年的</w:t>
      </w:r>
      <w:r>
        <w:t>76.0%</w:t>
      </w:r>
      <w:r>
        <w:t>提升至今年的</w:t>
      </w:r>
      <w:r>
        <w:t>96.4%</w:t>
      </w:r>
      <w:r>
        <w:t>。</w:t>
      </w:r>
      <w:r>
        <w:cr/>
      </w:r>
    </w:p>
    <w:p w:rsidR="00F42728" w:rsidRDefault="00F42728" w:rsidP="00F42728">
      <w:pPr>
        <w:ind w:firstLineChars="200" w:firstLine="420"/>
      </w:pPr>
      <w:r>
        <w:rPr>
          <w:rFonts w:hint="eastAsia"/>
        </w:rPr>
        <w:t>二、提质量、促发展，激发企业创新活力</w:t>
      </w:r>
    </w:p>
    <w:p w:rsidR="00F42728" w:rsidRDefault="00F42728" w:rsidP="00F42728">
      <w:pPr>
        <w:ind w:firstLineChars="200" w:firstLine="420"/>
      </w:pPr>
      <w:r>
        <w:rPr>
          <w:rFonts w:hint="eastAsia"/>
        </w:rPr>
        <w:t>着眼质量强市建设，牢固树立“大质量”理念，充分运用质量、标准、知识产权等核心要素，大力推动质量变革创新，激发企业创新活力，赋能“诸暨制造”，形成竞争优势。</w:t>
      </w:r>
    </w:p>
    <w:p w:rsidR="00F42728" w:rsidRDefault="00F42728" w:rsidP="00F42728">
      <w:pPr>
        <w:ind w:firstLineChars="200" w:firstLine="420"/>
      </w:pPr>
      <w:r>
        <w:rPr>
          <w:rFonts w:hint="eastAsia"/>
        </w:rPr>
        <w:t>一是质量发展强企。狠抓质量发展工作，鼓励企业导入卓越绩效管理模式，确立政府质量奖重点培育企业，指导</w:t>
      </w:r>
      <w:r>
        <w:t>31</w:t>
      </w:r>
      <w:r>
        <w:t>家企业申报各级政府质量奖，其中</w:t>
      </w:r>
      <w:r>
        <w:t>1</w:t>
      </w:r>
      <w:r>
        <w:t>家省级、</w:t>
      </w:r>
      <w:r>
        <w:t>2</w:t>
      </w:r>
      <w:r>
        <w:t>家绍兴市级和</w:t>
      </w:r>
      <w:r>
        <w:t>28</w:t>
      </w:r>
      <w:r>
        <w:t>家诸暨本级。全面推进</w:t>
      </w:r>
      <w:r>
        <w:t>QC</w:t>
      </w:r>
      <w:r>
        <w:t>小组活动，推荐</w:t>
      </w:r>
      <w:r>
        <w:t>21</w:t>
      </w:r>
      <w:r>
        <w:t>只优秀</w:t>
      </w:r>
      <w:r>
        <w:t>QC</w:t>
      </w:r>
      <w:r>
        <w:t>活动成果参加绍兴市级发表，获</w:t>
      </w:r>
      <w:r>
        <w:t>2023</w:t>
      </w:r>
      <w:r>
        <w:t>年绍兴市优秀</w:t>
      </w:r>
      <w:r>
        <w:t>QC</w:t>
      </w:r>
      <w:r>
        <w:t>小组活动成果一等奖</w:t>
      </w:r>
      <w:r>
        <w:t>6</w:t>
      </w:r>
      <w:r>
        <w:t>只、二等奖</w:t>
      </w:r>
      <w:r>
        <w:t>9</w:t>
      </w:r>
      <w:r>
        <w:t>只、三等奖</w:t>
      </w:r>
      <w:r>
        <w:t>6</w:t>
      </w:r>
      <w:r>
        <w:t>只，其中</w:t>
      </w:r>
      <w:r>
        <w:t>3</w:t>
      </w:r>
      <w:r>
        <w:t>只优秀成果参加省级交流。优化完善袜业、珍珠、水暖、刺绣机等</w:t>
      </w:r>
      <w:r>
        <w:t>4</w:t>
      </w:r>
      <w:r>
        <w:t>个质量基础设施一站式服务平台，助力特色产业高质量发展，上半年累计服务企业</w:t>
      </w:r>
      <w:r>
        <w:t>325</w:t>
      </w:r>
      <w:r>
        <w:t>家次。稳步推进</w:t>
      </w:r>
      <w:r>
        <w:t>GM2D</w:t>
      </w:r>
      <w:r>
        <w:t>赋码拓面工作，加快向强制性认证产品</w:t>
      </w:r>
      <w:r>
        <w:rPr>
          <w:rFonts w:hint="eastAsia"/>
        </w:rPr>
        <w:t>、生产许可证产品、重点消费品等领域拓展，累计完成企业“浙品码”赋码</w:t>
      </w:r>
      <w:r>
        <w:t>254</w:t>
      </w:r>
      <w:r>
        <w:t>家。</w:t>
      </w:r>
    </w:p>
    <w:p w:rsidR="00F42728" w:rsidRDefault="00F42728" w:rsidP="00F42728">
      <w:pPr>
        <w:ind w:firstLineChars="200" w:firstLine="420"/>
      </w:pPr>
      <w:r>
        <w:rPr>
          <w:rFonts w:hint="eastAsia"/>
        </w:rPr>
        <w:t>二是标准引领助企。积极向上对接，承接“检测认证促进产业优化升级”省级试点。启动包装新材料和不锈钢管材行业企业对标达标提升专项行动。扎实推进标准制修订工作，邀请省、市标院专家开展精准帮扶，目前已制修订国家标准</w:t>
      </w:r>
      <w:r>
        <w:t>3</w:t>
      </w:r>
      <w:r>
        <w:t>项，行业标准</w:t>
      </w:r>
      <w:r>
        <w:t>10</w:t>
      </w:r>
      <w:r>
        <w:t>项。做好</w:t>
      </w:r>
      <w:r>
        <w:t>“</w:t>
      </w:r>
      <w:r>
        <w:t>浙江制造</w:t>
      </w:r>
      <w:r>
        <w:t>”</w:t>
      </w:r>
      <w:r>
        <w:t>品字标认证工作，今年已获得</w:t>
      </w:r>
      <w:r>
        <w:t>“</w:t>
      </w:r>
      <w:r>
        <w:t>品字标</w:t>
      </w:r>
      <w:r>
        <w:t>”</w:t>
      </w:r>
      <w:r>
        <w:t>认证企业</w:t>
      </w:r>
      <w:r>
        <w:t>9</w:t>
      </w:r>
      <w:r>
        <w:t>家，证书</w:t>
      </w:r>
      <w:r>
        <w:t>9</w:t>
      </w:r>
      <w:r>
        <w:t>本。启动绿色产品（服务）认证培育工作，</w:t>
      </w:r>
      <w:r>
        <w:t>10</w:t>
      </w:r>
      <w:r>
        <w:t>家企业纳入培育库，</w:t>
      </w:r>
      <w:r>
        <w:t>2</w:t>
      </w:r>
      <w:r>
        <w:t>家企业获认证。指导企业申报</w:t>
      </w:r>
      <w:r>
        <w:t>“</w:t>
      </w:r>
      <w:r>
        <w:t>绍兴市首届标准创新贡献奖</w:t>
      </w:r>
      <w:r>
        <w:t>”</w:t>
      </w:r>
      <w:r>
        <w:t>，两家企业的项目进入现场评审阶段。</w:t>
      </w:r>
    </w:p>
    <w:p w:rsidR="00F42728" w:rsidRDefault="00F42728" w:rsidP="00F42728">
      <w:pPr>
        <w:ind w:firstLineChars="200" w:firstLine="420"/>
      </w:pPr>
      <w:r>
        <w:rPr>
          <w:rFonts w:hint="eastAsia"/>
        </w:rPr>
        <w:t>三是知识产权惠企。知识产权激励政策稳定延续，成功兑付</w:t>
      </w:r>
      <w:r>
        <w:t>2022</w:t>
      </w:r>
      <w:r>
        <w:t>年度知识产权奖励，修订发布</w:t>
      </w:r>
      <w:r>
        <w:t>2023</w:t>
      </w:r>
      <w:r>
        <w:t>年度奖励政策和实施细则。知识产权质量稳步提高，上半年共授权发明专利</w:t>
      </w:r>
      <w:r>
        <w:t>186</w:t>
      </w:r>
      <w:r>
        <w:t>件、实用新型专利</w:t>
      </w:r>
      <w:r>
        <w:t>1260</w:t>
      </w:r>
      <w:r>
        <w:t>件、外观设计专利</w:t>
      </w:r>
      <w:r>
        <w:t>272</w:t>
      </w:r>
      <w:r>
        <w:t>件，发明专利拥有量达</w:t>
      </w:r>
      <w:r>
        <w:t>3535</w:t>
      </w:r>
      <w:r>
        <w:t>件。知识产权金融服务不断优化，优化</w:t>
      </w:r>
      <w:r>
        <w:t>“</w:t>
      </w:r>
      <w:r>
        <w:t>知识产权质押融资</w:t>
      </w:r>
      <w:r>
        <w:t>+</w:t>
      </w:r>
      <w:r>
        <w:t>政府补贴</w:t>
      </w:r>
      <w:r>
        <w:t>+</w:t>
      </w:r>
      <w:r>
        <w:t>保险保证</w:t>
      </w:r>
      <w:r>
        <w:t>+</w:t>
      </w:r>
      <w:r>
        <w:t>担保补偿</w:t>
      </w:r>
      <w:r>
        <w:t>”</w:t>
      </w:r>
      <w:r>
        <w:t>融资模式，提供</w:t>
      </w:r>
      <w:r>
        <w:t>“</w:t>
      </w:r>
      <w:r>
        <w:t>政银保</w:t>
      </w:r>
      <w:r>
        <w:t>”</w:t>
      </w:r>
      <w:r>
        <w:t>专项产品，今年已有</w:t>
      </w:r>
      <w:r>
        <w:t>150</w:t>
      </w:r>
      <w:r>
        <w:t>家企业获得知识产权质押融资</w:t>
      </w:r>
      <w:r>
        <w:t>50</w:t>
      </w:r>
      <w:r>
        <w:t>亿元，惠企数量和融资规模居全省第一。知识产权保护体系更加完善，构建跨部门协作机制，结合知识产权宣传周、世界珍珠</w:t>
      </w:r>
      <w:r>
        <w:rPr>
          <w:rFonts w:hint="eastAsia"/>
        </w:rPr>
        <w:t>大会等重要节点，多形式开展知识产权保护活动。专利开放许可运用创新优化，搭建专利运营网络平台，首创专利快速许可模式，唤醒企业“沉睡专利”，目前小程序已上线运行。</w:t>
      </w:r>
    </w:p>
    <w:p w:rsidR="00F42728" w:rsidRDefault="00F42728" w:rsidP="00F42728">
      <w:pPr>
        <w:ind w:firstLineChars="200" w:firstLine="420"/>
      </w:pPr>
      <w:r>
        <w:rPr>
          <w:rFonts w:hint="eastAsia"/>
        </w:rPr>
        <w:t>三、抓监管、正秩序，提升市场治理能力</w:t>
      </w:r>
    </w:p>
    <w:p w:rsidR="00F42728" w:rsidRDefault="00F42728" w:rsidP="00F42728">
      <w:pPr>
        <w:ind w:firstLineChars="200" w:firstLine="420"/>
      </w:pPr>
      <w:r>
        <w:rPr>
          <w:rFonts w:hint="eastAsia"/>
        </w:rPr>
        <w:t>强化依法监管、智慧监管理念，不断完善以“双随机、一公开”监管为基本方式、以重点监管为补充、以智慧监管为支撑的新型监管机制，提高市场监管精准性和有效性，为市场经营主体高质量发展全程保驾护航。</w:t>
      </w:r>
    </w:p>
    <w:p w:rsidR="00F42728" w:rsidRDefault="00F42728" w:rsidP="00F42728">
      <w:pPr>
        <w:ind w:firstLineChars="200" w:firstLine="420"/>
      </w:pPr>
      <w:r>
        <w:rPr>
          <w:rFonts w:hint="eastAsia"/>
        </w:rPr>
        <w:t>一是“浙里直播共富”攀高向新。聚焦平台经济规范治理需求，推进重点改革项目迭代升级，进一步规范直播行业发展。重塑治理端规则，根据行业、违法违规情况，对直播主体进行重新分级分类，将原来的“监测规则库”升级为“知识库”，在“法律法规</w:t>
      </w:r>
      <w:r>
        <w:t>+</w:t>
      </w:r>
      <w:r>
        <w:t>关键词</w:t>
      </w:r>
      <w:r>
        <w:t>”</w:t>
      </w:r>
      <w:r>
        <w:t>的基础上增加</w:t>
      </w:r>
      <w:r>
        <w:t>“</w:t>
      </w:r>
      <w:r>
        <w:t>样本案例</w:t>
      </w:r>
      <w:r>
        <w:t>”“</w:t>
      </w:r>
      <w:r>
        <w:t>监测模型</w:t>
      </w:r>
      <w:r>
        <w:t>”“</w:t>
      </w:r>
      <w:r>
        <w:t>行业知识</w:t>
      </w:r>
      <w:r>
        <w:t>”</w:t>
      </w:r>
      <w:r>
        <w:t>，提升智慧监测精准率。半年来，纳管直播间</w:t>
      </w:r>
      <w:r>
        <w:t>4939</w:t>
      </w:r>
      <w:r>
        <w:t>家，直播电商合规率</w:t>
      </w:r>
      <w:r>
        <w:t>95%</w:t>
      </w:r>
      <w:r>
        <w:t>以上。加强与公安的协同配合，纳管个人视频号，扩大监测范围。优化服务端供给，联合本地融媒体中心推进</w:t>
      </w:r>
      <w:r>
        <w:t>“</w:t>
      </w:r>
      <w:r>
        <w:t>开直播</w:t>
      </w:r>
      <w:r>
        <w:t>”</w:t>
      </w:r>
      <w:r>
        <w:t>场景应用，邀请庄园、农创客等直播团队入驻开播，根据</w:t>
      </w:r>
      <w:r>
        <w:rPr>
          <w:rFonts w:hint="eastAsia"/>
        </w:rPr>
        <w:t>运行情况完善场景建设，适时在全市推广应用。今年以来，该项目获评全省市场监管系统改革创新优秀实践、</w:t>
      </w:r>
      <w:r>
        <w:t>2022</w:t>
      </w:r>
      <w:r>
        <w:t>年度浙江省优化营商环境优秀实践案例、优化营商环境县级优秀案例、县乡法治政府建设</w:t>
      </w:r>
      <w:r>
        <w:t>“</w:t>
      </w:r>
      <w:r>
        <w:t>最佳实践</w:t>
      </w:r>
      <w:r>
        <w:t>”</w:t>
      </w:r>
      <w:r>
        <w:t>项目、十大依法治网标志性成果。</w:t>
      </w:r>
    </w:p>
    <w:p w:rsidR="00F42728" w:rsidRDefault="00F42728" w:rsidP="00F42728">
      <w:pPr>
        <w:ind w:firstLineChars="200" w:firstLine="420"/>
      </w:pPr>
      <w:r>
        <w:rPr>
          <w:rFonts w:hint="eastAsia"/>
        </w:rPr>
        <w:t>二是“互联网</w:t>
      </w:r>
      <w:r>
        <w:t>+</w:t>
      </w:r>
      <w:r>
        <w:t>监管</w:t>
      </w:r>
      <w:r>
        <w:t>”</w:t>
      </w:r>
      <w:r>
        <w:t>常态推进。按照</w:t>
      </w:r>
      <w:r>
        <w:t>“</w:t>
      </w:r>
      <w:r>
        <w:t>应纳尽纳</w:t>
      </w:r>
      <w:r>
        <w:t>”“</w:t>
      </w:r>
      <w:r>
        <w:t>能联尽联</w:t>
      </w:r>
      <w:r>
        <w:t>”</w:t>
      </w:r>
      <w:r>
        <w:t>原则，牵头编制跨部门联合随机抽查事项清单和年度抽查计划，联合</w:t>
      </w:r>
      <w:r>
        <w:t>27</w:t>
      </w:r>
      <w:r>
        <w:t>个部门开展跨部门联合执法检查，探索建立部门联合执法长效机制，构建规范、精准、高效的跨部门联合监管格局，有效减少执法扰企。目前，跨部门联合双随机监管率（单项）</w:t>
      </w:r>
      <w:r>
        <w:t>52%</w:t>
      </w:r>
      <w:r>
        <w:t>，抽查事项覆盖率</w:t>
      </w:r>
      <w:r>
        <w:t>71.90%</w:t>
      </w:r>
      <w:r>
        <w:t>。</w:t>
      </w:r>
    </w:p>
    <w:p w:rsidR="00F42728" w:rsidRDefault="00F42728" w:rsidP="00F42728">
      <w:pPr>
        <w:ind w:firstLineChars="200" w:firstLine="420"/>
      </w:pPr>
      <w:r>
        <w:rPr>
          <w:rFonts w:hint="eastAsia"/>
        </w:rPr>
        <w:t>三是公平竞争审查提质提效。承接公平竞争审查试点工作，牵头对</w:t>
      </w:r>
      <w:r>
        <w:t>35</w:t>
      </w:r>
      <w:r>
        <w:t>个公平竞争审查工作联席会议成员单位进行督导检查，确保公平竞争审查工作和政策措施清理工作有序推进。加强培训指导，通过下发文件资料、在线提供咨询、上门开展指导、集中业务培训等方式，提升各部门专职人员审查水平，并邀请省局反垄断处专家为</w:t>
      </w:r>
      <w:r>
        <w:t>35</w:t>
      </w:r>
      <w:r>
        <w:t>个单位开展业务培训，进一步强化公平竞争审查专业力量。开展横向交叉审查，与越城区、新昌县开展交叉检查，对存在问题的文件进行全面分析和复盘，确保审查无遗漏。</w:t>
      </w:r>
    </w:p>
    <w:p w:rsidR="00F42728" w:rsidRDefault="00F42728" w:rsidP="00F42728">
      <w:pPr>
        <w:ind w:firstLineChars="200" w:firstLine="420"/>
      </w:pPr>
      <w:r>
        <w:rPr>
          <w:rFonts w:hint="eastAsia"/>
        </w:rPr>
        <w:t>四、优服务、解难题，塑造良好营商环境</w:t>
      </w:r>
    </w:p>
    <w:p w:rsidR="00F42728" w:rsidRDefault="00F42728" w:rsidP="00F42728">
      <w:pPr>
        <w:ind w:firstLineChars="200" w:firstLine="420"/>
      </w:pPr>
      <w:r>
        <w:rPr>
          <w:rFonts w:hint="eastAsia"/>
        </w:rPr>
        <w:t>以“放管服”改革为抓手，努力为市场经营主体当前运转“卸包袱”、为长远发展“添底气”，以为企服务之“优”，改革力度之“大”，促进市场经营主体之“活”，持续优化营商环境。今年以来，全市市场经营主体突破</w:t>
      </w:r>
      <w:r>
        <w:t>20</w:t>
      </w:r>
      <w:r>
        <w:t>万户，步入新发展阶段。</w:t>
      </w:r>
    </w:p>
    <w:p w:rsidR="00F42728" w:rsidRDefault="00F42728" w:rsidP="00F42728">
      <w:pPr>
        <w:ind w:firstLineChars="200" w:firstLine="420"/>
      </w:pPr>
      <w:r>
        <w:rPr>
          <w:rFonts w:hint="eastAsia"/>
        </w:rPr>
        <w:t>一是准入退出高效便捷。纵深推进企业开办“一日办结”，联合税务、公安、社保、医保等部门，建立标准化开办体系，</w:t>
      </w:r>
      <w:r>
        <w:t>3947</w:t>
      </w:r>
      <w:r>
        <w:t>家企业在</w:t>
      </w:r>
      <w:r>
        <w:t>8</w:t>
      </w:r>
      <w:r>
        <w:t>小时内完成开办，全流程网办率达</w:t>
      </w:r>
      <w:r>
        <w:t>94.48%</w:t>
      </w:r>
      <w:r>
        <w:t>。深化</w:t>
      </w:r>
      <w:r>
        <w:t>“</w:t>
      </w:r>
      <w:r>
        <w:t>证照分离</w:t>
      </w:r>
      <w:r>
        <w:t>”</w:t>
      </w:r>
      <w:r>
        <w:t>改革，</w:t>
      </w:r>
      <w:r>
        <w:t>102</w:t>
      </w:r>
      <w:r>
        <w:t>项涉企经营许可事项实现</w:t>
      </w:r>
      <w:r>
        <w:t>“</w:t>
      </w:r>
      <w:r>
        <w:t>证照分离</w:t>
      </w:r>
      <w:r>
        <w:t>”</w:t>
      </w:r>
      <w:r>
        <w:t>，今年以来共办理</w:t>
      </w:r>
      <w:r>
        <w:t>“</w:t>
      </w:r>
      <w:r>
        <w:t>证照分离</w:t>
      </w:r>
      <w:r>
        <w:t>”5314</w:t>
      </w:r>
      <w:r>
        <w:t>件。重塑准入准营机制，实现更多经营主体</w:t>
      </w:r>
      <w:r>
        <w:t>“</w:t>
      </w:r>
      <w:r>
        <w:t>准入即准营</w:t>
      </w:r>
      <w:r>
        <w:t>”</w:t>
      </w:r>
      <w:r>
        <w:t>，共办理餐馆经营、食品销售等准入准营一件事联办</w:t>
      </w:r>
      <w:r>
        <w:t>186</w:t>
      </w:r>
      <w:r>
        <w:t>件。完善多渠道市场退出机制，巩固简易注销成果，落实市场经营主体歇业备案制度，至</w:t>
      </w:r>
      <w:r>
        <w:t>6</w:t>
      </w:r>
      <w:r>
        <w:t>月底，企业简易注销占比达</w:t>
      </w:r>
      <w:r>
        <w:t>74.24%</w:t>
      </w:r>
      <w:r>
        <w:t>，累计办理歇业登记</w:t>
      </w:r>
      <w:r>
        <w:t>260</w:t>
      </w:r>
      <w:r>
        <w:t>余</w:t>
      </w:r>
      <w:r>
        <w:rPr>
          <w:rFonts w:hint="eastAsia"/>
        </w:rPr>
        <w:t>家。</w:t>
      </w:r>
    </w:p>
    <w:p w:rsidR="00F42728" w:rsidRDefault="00F42728" w:rsidP="00F42728">
      <w:pPr>
        <w:ind w:firstLineChars="200" w:firstLine="420"/>
      </w:pPr>
      <w:r>
        <w:rPr>
          <w:rFonts w:hint="eastAsia"/>
        </w:rPr>
        <w:t>二是主体培育提质扩面。持续开展市场经营主体培育攻坚行动，培养壮大市场经营主体，为全市经济高质量发展提供坚实支撑，目前全市共有市场经营主体</w:t>
      </w:r>
      <w:r>
        <w:t>204555</w:t>
      </w:r>
      <w:r>
        <w:t>家，同比增长</w:t>
      </w:r>
      <w:r>
        <w:t>9.0%</w:t>
      </w:r>
      <w:r>
        <w:t>，新增各类市场经营主体</w:t>
      </w:r>
      <w:r>
        <w:t>15219</w:t>
      </w:r>
      <w:r>
        <w:t>家，完成个转企</w:t>
      </w:r>
      <w:r>
        <w:t>260</w:t>
      </w:r>
      <w:r>
        <w:t>家。做好市场经营主体年报，优化市场经营主体的整体结构，截至</w:t>
      </w:r>
      <w:r>
        <w:t>6</w:t>
      </w:r>
      <w:r>
        <w:t>月末，</w:t>
      </w:r>
      <w:r>
        <w:t>2022</w:t>
      </w:r>
      <w:r>
        <w:t>年度企业年报</w:t>
      </w:r>
      <w:r>
        <w:t>51895</w:t>
      </w:r>
      <w:r>
        <w:t>家，其中与税务、商务、海关等部门实现多报合一</w:t>
      </w:r>
      <w:r>
        <w:t>45705</w:t>
      </w:r>
      <w:r>
        <w:t>家。通过企业信用信息公示系统对外公示企业即时信息</w:t>
      </w:r>
      <w:r>
        <w:t>53455</w:t>
      </w:r>
      <w:r>
        <w:t>户共计</w:t>
      </w:r>
      <w:r>
        <w:t>147422</w:t>
      </w:r>
      <w:r>
        <w:t>条，吊销长期未经营企业</w:t>
      </w:r>
      <w:r>
        <w:t>658</w:t>
      </w:r>
      <w:r>
        <w:t>家、个人独资企业</w:t>
      </w:r>
      <w:r>
        <w:t>155</w:t>
      </w:r>
      <w:r>
        <w:t>家、农专社</w:t>
      </w:r>
      <w:r>
        <w:t>2</w:t>
      </w:r>
      <w:r>
        <w:t>家，</w:t>
      </w:r>
      <w:r>
        <w:rPr>
          <w:rFonts w:hint="eastAsia"/>
        </w:rPr>
        <w:t>列异查无下落企业</w:t>
      </w:r>
      <w:r>
        <w:t>108</w:t>
      </w:r>
      <w:r>
        <w:t>家，启动对</w:t>
      </w:r>
      <w:r>
        <w:t>437</w:t>
      </w:r>
      <w:r>
        <w:t>家吊销满三年未注销企业的强制注销工作。</w:t>
      </w:r>
    </w:p>
    <w:p w:rsidR="00F42728" w:rsidRDefault="00F42728" w:rsidP="00F42728">
      <w:pPr>
        <w:ind w:firstLineChars="200" w:firstLine="420"/>
      </w:pPr>
      <w:r>
        <w:rPr>
          <w:rFonts w:hint="eastAsia"/>
        </w:rPr>
        <w:t>三是助企服务精准有力。开展市场监管领域“送政策</w:t>
      </w:r>
      <w:r>
        <w:t xml:space="preserve"> </w:t>
      </w:r>
      <w:r>
        <w:t>解难题</w:t>
      </w:r>
      <w:r>
        <w:t xml:space="preserve"> </w:t>
      </w:r>
      <w:r>
        <w:t>促发展</w:t>
      </w:r>
      <w:r>
        <w:t>”</w:t>
      </w:r>
      <w:r>
        <w:t>走访服务月活动，由局领导班子成员带头，分行业开展走访服务，服务重点企业</w:t>
      </w:r>
      <w:r>
        <w:t>14</w:t>
      </w:r>
      <w:r>
        <w:t>家。开展</w:t>
      </w:r>
      <w:r>
        <w:t>“</w:t>
      </w:r>
      <w:r>
        <w:t>转供电三服务</w:t>
      </w:r>
      <w:r>
        <w:t>”</w:t>
      </w:r>
      <w:r>
        <w:t>活动，为企业、个体工商户讲政策、送服务，引导转供电主体自查自纠、主动整改，累计服务</w:t>
      </w:r>
      <w:r>
        <w:t>90</w:t>
      </w:r>
      <w:r>
        <w:t>余家用电主体，发放提醒告诫书</w:t>
      </w:r>
      <w:r>
        <w:t>98</w:t>
      </w:r>
      <w:r>
        <w:t>份，指导整改</w:t>
      </w:r>
      <w:r>
        <w:t>2</w:t>
      </w:r>
      <w:r>
        <w:t>家。坚持包容审慎监管、宽严相济执法，转变执法理念，创新执法方式，引导企业自觉守法，保护和激发市场经营主体活力，上半年不予处罚案件</w:t>
      </w:r>
      <w:r>
        <w:t>16</w:t>
      </w:r>
      <w:r>
        <w:t>起，从轻及减轻处罚案件</w:t>
      </w:r>
      <w:r>
        <w:t>86</w:t>
      </w:r>
      <w:r>
        <w:t>起。积极开展企业信用修复，靠前指导、主动服务，帮扶违法失信企</w:t>
      </w:r>
      <w:r>
        <w:rPr>
          <w:rFonts w:hint="eastAsia"/>
        </w:rPr>
        <w:t>业纠正违法失信行为、消除不良影响、重塑良好信用，受理各类行政处罚信用修复</w:t>
      </w:r>
      <w:r>
        <w:t>24</w:t>
      </w:r>
      <w:r>
        <w:t>家。推动医疗器械产业集群发展，走访调研</w:t>
      </w:r>
      <w:r>
        <w:t>87</w:t>
      </w:r>
      <w:r>
        <w:t>家医疗器械生产企业，服务指导</w:t>
      </w:r>
      <w:r>
        <w:t>12</w:t>
      </w:r>
      <w:r>
        <w:t>家产品研发能力强、待立项的企业，为医疗器械产业园落地奠定基础。</w:t>
      </w:r>
    </w:p>
    <w:p w:rsidR="00F42728" w:rsidRDefault="00F42728" w:rsidP="00F42728">
      <w:pPr>
        <w:ind w:firstLineChars="200" w:firstLine="420"/>
      </w:pPr>
      <w:r>
        <w:rPr>
          <w:rFonts w:hint="eastAsia"/>
        </w:rPr>
        <w:t>五、严执法、治乱象，构筑平安建设堡垒</w:t>
      </w:r>
    </w:p>
    <w:p w:rsidR="00F42728" w:rsidRDefault="00F42728" w:rsidP="00F42728">
      <w:pPr>
        <w:ind w:firstLineChars="200" w:firstLine="420"/>
      </w:pPr>
      <w:r>
        <w:rPr>
          <w:rFonts w:hint="eastAsia"/>
        </w:rPr>
        <w:t>深入贯彻落实法治立局战略部署，始终坚持把严格规范公正文明执法作为优化营商环境、促进经济健康发展的强大保障，构建执法办案与各项工作深度融合的“大执法”体系，案件办理实现增量、提质、扩面。</w:t>
      </w:r>
    </w:p>
    <w:p w:rsidR="00F42728" w:rsidRDefault="00F42728" w:rsidP="00F42728">
      <w:pPr>
        <w:ind w:firstLineChars="200" w:firstLine="420"/>
      </w:pPr>
      <w:r>
        <w:rPr>
          <w:rFonts w:hint="eastAsia"/>
        </w:rPr>
        <w:t>一是推进规范执法提升办案效能。全面落实案件评查与办案质量考评。规范开展行政处罚案件核审评查工作，按照“一案一评”原则，对普通程序的行政处罚案件进行全面核审、打分、评价，今年以来评查案件</w:t>
      </w:r>
      <w:r>
        <w:t>274</w:t>
      </w:r>
      <w:r>
        <w:t>件。全面实施《</w:t>
      </w:r>
      <w:r>
        <w:t>2023</w:t>
      </w:r>
      <w:r>
        <w:t>年度执法办案</w:t>
      </w:r>
      <w:r>
        <w:t>“</w:t>
      </w:r>
      <w:r>
        <w:t>亮剑指数</w:t>
      </w:r>
      <w:r>
        <w:t>”</w:t>
      </w:r>
      <w:r>
        <w:t>考评方案》，用实绩全面激发执法一线活力，每月开展案件评查，个案办案期限同比平均缩短</w:t>
      </w:r>
      <w:r>
        <w:t>10</w:t>
      </w:r>
      <w:r>
        <w:t>余天，案件质量优秀率达</w:t>
      </w:r>
      <w:r>
        <w:t>85%</w:t>
      </w:r>
      <w:r>
        <w:t>，今年以来获得省局领导批示</w:t>
      </w:r>
      <w:r>
        <w:t>2</w:t>
      </w:r>
      <w:r>
        <w:t>件，获央视媒体等国家级宣传平台报道</w:t>
      </w:r>
      <w:r>
        <w:t>5</w:t>
      </w:r>
      <w:r>
        <w:t>件，获省级宣传平台及典型案例发布</w:t>
      </w:r>
      <w:r>
        <w:t>9</w:t>
      </w:r>
      <w:r>
        <w:t>件。</w:t>
      </w:r>
    </w:p>
    <w:p w:rsidR="00F42728" w:rsidRDefault="00F42728" w:rsidP="00F42728">
      <w:pPr>
        <w:ind w:firstLineChars="200" w:firstLine="420"/>
      </w:pPr>
      <w:r>
        <w:rPr>
          <w:rFonts w:hint="eastAsia"/>
        </w:rPr>
        <w:t>二是开展专项执法整治行业乱象。深入开展反餐饮浪费、过度包装、旅游市场、知识产权保护、医美行业、防疫物资、网络直播营销、食药领域“除险保安”、产品质量安全、特种设备等领域专项执法行动，坚持“细查、严管、重罚、实改”，切实加大违法行为查处力度，今年以来立案查处</w:t>
      </w:r>
      <w:r>
        <w:t>502</w:t>
      </w:r>
      <w:r>
        <w:t>起。行刑衔接深挖扩线，灵活运用</w:t>
      </w:r>
      <w:r>
        <w:t>“</w:t>
      </w:r>
      <w:r>
        <w:t>线索通报、案件移送、联合执法、信息共享</w:t>
      </w:r>
      <w:r>
        <w:t>”</w:t>
      </w:r>
      <w:r>
        <w:t>等工作机制，打通行刑衔接通道，上半年移送公安机关案件</w:t>
      </w:r>
      <w:r>
        <w:t>15</w:t>
      </w:r>
      <w:r>
        <w:t>件。围绕</w:t>
      </w:r>
      <w:r>
        <w:t>“</w:t>
      </w:r>
      <w:r>
        <w:t>西施音乐节</w:t>
      </w:r>
      <w:r>
        <w:t>”</w:t>
      </w:r>
      <w:r>
        <w:t>、</w:t>
      </w:r>
      <w:r>
        <w:t>“</w:t>
      </w:r>
      <w:r>
        <w:t>世界珍珠大会</w:t>
      </w:r>
      <w:r>
        <w:t>”</w:t>
      </w:r>
      <w:r>
        <w:t>等重要节点，加强巡查执法力度，查办相关案件</w:t>
      </w:r>
      <w:r>
        <w:t>4</w:t>
      </w:r>
      <w:r>
        <w:t>起。</w:t>
      </w:r>
    </w:p>
    <w:p w:rsidR="00F42728" w:rsidRDefault="00F42728" w:rsidP="00F42728">
      <w:pPr>
        <w:ind w:firstLineChars="200" w:firstLine="420"/>
      </w:pPr>
      <w:r>
        <w:rPr>
          <w:rFonts w:hint="eastAsia"/>
        </w:rPr>
        <w:t>三是打造典型样板树立铁军形象。《诸暨综合施策着力维稳涉疫物资价格秩序》经验做法获省局领导批示；某公司违反物价管理规定案经验做法被《市场监督管理（半月刊）》、《中国价格管理与反垄断》等权威杂志刊登，该案入选国家总局第三批查处涉疫药品和医疗用品违法典型案例、省局第一批涉疫物资哄抬价格典型案例。查办全国首例“司美格鲁肽”系列假药案，获央视新闻直播间、央视天下财经、每周质量报告等媒体宣传报道，该案入选省局专刊第</w:t>
      </w:r>
      <w:r>
        <w:t>25</w:t>
      </w:r>
      <w:r>
        <w:t>期</w:t>
      </w:r>
      <w:r>
        <w:t>“</w:t>
      </w:r>
      <w:r>
        <w:t>稽查办案</w:t>
      </w:r>
      <w:r>
        <w:t>”</w:t>
      </w:r>
      <w:r>
        <w:t>栏目典型执法案例，并获省药监局领导批示肯定。诸暨市某茶院销售过度包装茶叶案入选省局典型案</w:t>
      </w:r>
      <w:r>
        <w:rPr>
          <w:rFonts w:hint="eastAsia"/>
        </w:rPr>
        <w:t>例。两名执法人员分别获评“浙江省市场监督管理卫士”先进个人、全省系统执法办案能手。</w:t>
      </w:r>
    </w:p>
    <w:p w:rsidR="00F42728" w:rsidRDefault="00F42728" w:rsidP="00F42728">
      <w:pPr>
        <w:ind w:firstLineChars="200" w:firstLine="420"/>
      </w:pPr>
      <w:r>
        <w:rPr>
          <w:rFonts w:hint="eastAsia"/>
        </w:rPr>
        <w:t>六、护民生、暖民心，提高群众幸福指数</w:t>
      </w:r>
    </w:p>
    <w:p w:rsidR="00F42728" w:rsidRDefault="00F42728" w:rsidP="00F42728">
      <w:pPr>
        <w:ind w:firstLineChars="200" w:firstLine="420"/>
      </w:pPr>
      <w:r>
        <w:rPr>
          <w:rFonts w:hint="eastAsia"/>
        </w:rPr>
        <w:t>坚持从群众实际需求出发，树立“干的事”要能够精准对接群众“盼的事”的理念，积极回应民生关切，全心全意为人民群众办实事、办成事，提高人民群众的获得感、幸福感。</w:t>
      </w:r>
    </w:p>
    <w:p w:rsidR="00F42728" w:rsidRDefault="00F42728" w:rsidP="00F42728">
      <w:pPr>
        <w:ind w:firstLineChars="200" w:firstLine="420"/>
      </w:pPr>
      <w:r>
        <w:rPr>
          <w:rFonts w:hint="eastAsia"/>
        </w:rPr>
        <w:t>一是民生实事落地见效。承接绍兴市“家宴中心监管一件事”改革试点，上线“诸家宴”农村家宴监管服务平台。做好民生药事服务站建设工作，从群众实际需求出发，择优选取</w:t>
      </w:r>
      <w:r>
        <w:t>3</w:t>
      </w:r>
      <w:r>
        <w:t>家药店创成民生药事服务站单位。扎实推进阳光作坊民生实事建设，培育具有浙江区域特色、文化底蕴、工艺传承和独特魅力的民生实事阳光作坊</w:t>
      </w:r>
      <w:r>
        <w:t>12</w:t>
      </w:r>
      <w:r>
        <w:t>家。有序推进农贸市场各类创建工作，指导</w:t>
      </w:r>
      <w:r>
        <w:t>9</w:t>
      </w:r>
      <w:r>
        <w:t>家农贸市场申报省级放心农贸市场，创建省级二星级文明规范市场</w:t>
      </w:r>
      <w:r>
        <w:t>3</w:t>
      </w:r>
      <w:r>
        <w:t>家。开展</w:t>
      </w:r>
      <w:r>
        <w:t>“</w:t>
      </w:r>
      <w:r>
        <w:t>百姓点检</w:t>
      </w:r>
      <w:r>
        <w:t>”</w:t>
      </w:r>
      <w:r>
        <w:t>活动，增设</w:t>
      </w:r>
      <w:r>
        <w:t>28</w:t>
      </w:r>
      <w:r>
        <w:t>个便民快检服务点，为消费者提供免费检测农产品</w:t>
      </w:r>
      <w:r>
        <w:t>102</w:t>
      </w:r>
      <w:r>
        <w:t>批次。聚焦漠视侵害群众利益</w:t>
      </w:r>
      <w:r>
        <w:t>“</w:t>
      </w:r>
      <w:r>
        <w:t>关键小事</w:t>
      </w:r>
      <w:r>
        <w:t>”</w:t>
      </w:r>
      <w:r>
        <w:rPr>
          <w:rFonts w:hint="eastAsia"/>
        </w:rPr>
        <w:t>，群众集中反映的“价格刺客”“反向抹零”等问题，通过政策宣讲，发送百余份提醒告诫函等方式，督促经营者守法、诚信经营。</w:t>
      </w:r>
    </w:p>
    <w:p w:rsidR="00F42728" w:rsidRDefault="00F42728" w:rsidP="00F42728">
      <w:pPr>
        <w:ind w:firstLineChars="200" w:firstLine="420"/>
      </w:pPr>
      <w:r>
        <w:rPr>
          <w:rFonts w:hint="eastAsia"/>
        </w:rPr>
        <w:t>二是民生计量精准精细。开展燃油加油机计量专项整治行动，率先邀请当地纪委监委开展协同检查，目前已完成自查自纠</w:t>
      </w:r>
      <w:r>
        <w:t>100%</w:t>
      </w:r>
      <w:r>
        <w:t>、执法检查</w:t>
      </w:r>
      <w:r>
        <w:t>100%</w:t>
      </w:r>
      <w:r>
        <w:t>、诚信计量承诺</w:t>
      </w:r>
      <w:r>
        <w:t>100%</w:t>
      </w:r>
      <w:r>
        <w:t>。深化在用计量器具专项监督检查，重点检查加油站、配镜店、农贸市场等计量器具使用单位。积极开展</w:t>
      </w:r>
      <w:r>
        <w:t>“5·20</w:t>
      </w:r>
      <w:r>
        <w:t>世界计量日</w:t>
      </w:r>
      <w:r>
        <w:t>”</w:t>
      </w:r>
      <w:r>
        <w:t>活动，邀请绍兴市质检院专家为全市</w:t>
      </w:r>
      <w:r>
        <w:t>78</w:t>
      </w:r>
      <w:r>
        <w:t>家食品、化妆品生产企业开展定量包装和限制商品过度包装培训。做好电动汽车充电桩强检工作，目前已有</w:t>
      </w:r>
      <w:r>
        <w:t>54</w:t>
      </w:r>
      <w:r>
        <w:t>个充电站接入</w:t>
      </w:r>
      <w:r>
        <w:t>“</w:t>
      </w:r>
      <w:r>
        <w:t>安心充电</w:t>
      </w:r>
      <w:r>
        <w:t>”</w:t>
      </w:r>
      <w:r>
        <w:t>平台，完成</w:t>
      </w:r>
      <w:r>
        <w:t>127</w:t>
      </w:r>
      <w:r>
        <w:t>支充电枪强制检定。做好各类计量器具检定工作，上半年共检定加油枪</w:t>
      </w:r>
      <w:r>
        <w:t>1127</w:t>
      </w:r>
      <w:r>
        <w:rPr>
          <w:rFonts w:hint="eastAsia"/>
        </w:rPr>
        <w:t>支、燃气表</w:t>
      </w:r>
      <w:r>
        <w:t>8466</w:t>
      </w:r>
      <w:r>
        <w:t>只、心电图仪</w:t>
      </w:r>
      <w:r>
        <w:t>24</w:t>
      </w:r>
      <w:r>
        <w:t>只、血压计</w:t>
      </w:r>
      <w:r>
        <w:t>988</w:t>
      </w:r>
      <w:r>
        <w:t>只、压力表</w:t>
      </w:r>
      <w:r>
        <w:t>4340</w:t>
      </w:r>
      <w:r>
        <w:t>只、称重类计量器具</w:t>
      </w:r>
      <w:r>
        <w:t>587</w:t>
      </w:r>
      <w:r>
        <w:t>台件，合计</w:t>
      </w:r>
      <w:r>
        <w:t>17554</w:t>
      </w:r>
      <w:r>
        <w:t>台件。深入社区、学校举办</w:t>
      </w:r>
      <w:r>
        <w:t>“</w:t>
      </w:r>
      <w:r>
        <w:t>计量惠民服务</w:t>
      </w:r>
      <w:r>
        <w:t>”</w:t>
      </w:r>
      <w:r>
        <w:t>活动</w:t>
      </w:r>
      <w:r>
        <w:t>3</w:t>
      </w:r>
      <w:r>
        <w:t>场，免费为居民检定校准血压计、人体秤</w:t>
      </w:r>
      <w:r>
        <w:t>60</w:t>
      </w:r>
      <w:r>
        <w:t>余台件，检测黄金珠宝</w:t>
      </w:r>
      <w:r>
        <w:t>10</w:t>
      </w:r>
      <w:r>
        <w:t>余件，发放宣传资料</w:t>
      </w:r>
      <w:r>
        <w:t>1000</w:t>
      </w:r>
      <w:r>
        <w:t>余份，计量知识科普授课</w:t>
      </w:r>
      <w:r>
        <w:t>2</w:t>
      </w:r>
      <w:r>
        <w:t>堂。</w:t>
      </w:r>
    </w:p>
    <w:p w:rsidR="00F42728" w:rsidRDefault="00F42728" w:rsidP="00F42728">
      <w:pPr>
        <w:ind w:firstLineChars="200" w:firstLine="420"/>
      </w:pPr>
      <w:r>
        <w:rPr>
          <w:rFonts w:hint="eastAsia"/>
        </w:rPr>
        <w:t>三是放心消费见行见效。推动放心消费创建进高速服务区、进商圈、进加油站、进乡村，今年以来共培育放心消费单位</w:t>
      </w:r>
      <w:r>
        <w:t>3500</w:t>
      </w:r>
      <w:r>
        <w:t>家。创新成立</w:t>
      </w:r>
      <w:r>
        <w:t>“</w:t>
      </w:r>
      <w:r>
        <w:t>诸暨市汽车放心消费联盟</w:t>
      </w:r>
      <w:r>
        <w:t>”</w:t>
      </w:r>
      <w:r>
        <w:t>，打造</w:t>
      </w:r>
      <w:r>
        <w:t>“</w:t>
      </w:r>
      <w:r>
        <w:t>政府主导、部门联动、行业自律、社会监督、群众参与</w:t>
      </w:r>
      <w:r>
        <w:t>”</w:t>
      </w:r>
      <w:r>
        <w:t>的汽车消费多元共治格局，有效提升汽车放心消费环境。推进</w:t>
      </w:r>
      <w:r>
        <w:t>“</w:t>
      </w:r>
      <w:r>
        <w:t>枫桥式</w:t>
      </w:r>
      <w:r>
        <w:t>”</w:t>
      </w:r>
      <w:r>
        <w:t>消费维权规范化建设，成功打造</w:t>
      </w:r>
      <w:r>
        <w:t>“</w:t>
      </w:r>
      <w:r>
        <w:t>枫桥式</w:t>
      </w:r>
      <w:r>
        <w:t>”</w:t>
      </w:r>
      <w:r>
        <w:t>珍珠直播电商消费维权分中心。创新消费科普形式，通过</w:t>
      </w:r>
      <w:r>
        <w:t>“</w:t>
      </w:r>
      <w:r>
        <w:t>拍一个珍珠消费视频</w:t>
      </w:r>
      <w:r>
        <w:t>”“</w:t>
      </w:r>
      <w:r>
        <w:t>上一次放心消费课堂</w:t>
      </w:r>
      <w:r>
        <w:t>”</w:t>
      </w:r>
      <w:r>
        <w:t>，增强消费者维权意识。做好浙江特色</w:t>
      </w:r>
      <w:r>
        <w:t>“</w:t>
      </w:r>
      <w:r>
        <w:t>伴手礼</w:t>
      </w:r>
      <w:r>
        <w:t>”</w:t>
      </w:r>
      <w:r>
        <w:t>征集工作，推荐</w:t>
      </w:r>
      <w:r>
        <w:t>7</w:t>
      </w:r>
      <w:r>
        <w:t>家公司的产品参选浙江特色伴手礼。护航西施音乐节、</w:t>
      </w:r>
      <w:r>
        <w:rPr>
          <w:rFonts w:hint="eastAsia"/>
        </w:rPr>
        <w:t>世界珍珠大会等重大活动，成立专项消费维权队伍，在西施音乐节期间，第一时间妥善处置暴雨时雨衣等商品随意涨价行为，保障消费者权益，擦亮“放心消费在诸暨”金名片。妥善处理各类消费投诉举报，维护消费者权益，共受理投诉举报</w:t>
      </w:r>
      <w:r>
        <w:t>7638</w:t>
      </w:r>
      <w:r>
        <w:t>件，为消费者挽回经济损失约</w:t>
      </w:r>
      <w:r>
        <w:t>199</w:t>
      </w:r>
      <w:r>
        <w:t>万元。</w:t>
      </w:r>
    </w:p>
    <w:p w:rsidR="00F42728" w:rsidRDefault="00F42728" w:rsidP="00F42728">
      <w:pPr>
        <w:ind w:firstLineChars="200" w:firstLine="420"/>
      </w:pPr>
      <w:r>
        <w:rPr>
          <w:rFonts w:hint="eastAsia"/>
        </w:rPr>
        <w:t>七、强党建、明纪律，锻造市场监管铁军</w:t>
      </w:r>
    </w:p>
    <w:p w:rsidR="00F42728" w:rsidRDefault="00F42728" w:rsidP="00F42728">
      <w:pPr>
        <w:ind w:firstLineChars="200" w:firstLine="420"/>
      </w:pPr>
      <w:r>
        <w:rPr>
          <w:rFonts w:hint="eastAsia"/>
        </w:rPr>
        <w:t>始终坚持以党建引领为核心，积极推进队伍全面发展，全力打造一支“秉公执法、热忱服务、本领过硬、作风清廉”的市场监管“铁军”队伍，以高水平队伍建设助力高质量发展。</w:t>
      </w:r>
    </w:p>
    <w:p w:rsidR="00F42728" w:rsidRDefault="00F42728" w:rsidP="00F42728">
      <w:pPr>
        <w:ind w:firstLineChars="200" w:firstLine="420"/>
      </w:pPr>
      <w:r>
        <w:rPr>
          <w:rFonts w:hint="eastAsia"/>
        </w:rPr>
        <w:t>一是政治站位更加坚定坚决。高质量开展主题教育，深入学习领会党的二十大精神，利用“浙里学习”、公务员云讲堂等平台资源，有效推进班子带头学、中层示范学、全员跟进学等举措，积极组织发动，抓好督学促学，持续掀起学习高潮。上半年已组织集中学习</w:t>
      </w:r>
      <w:r>
        <w:t>17</w:t>
      </w:r>
      <w:r>
        <w:t>次、自学</w:t>
      </w:r>
      <w:r>
        <w:t>6</w:t>
      </w:r>
      <w:r>
        <w:t>次，组织支部主题党日活动</w:t>
      </w:r>
      <w:r>
        <w:t>6</w:t>
      </w:r>
      <w:r>
        <w:t>次、党员志愿服务活动</w:t>
      </w:r>
      <w:r>
        <w:t>10</w:t>
      </w:r>
      <w:r>
        <w:t>次。组织年轻干部参观中共诸暨县</w:t>
      </w:r>
      <w:r>
        <w:t>“</w:t>
      </w:r>
      <w:r>
        <w:t>一大</w:t>
      </w:r>
      <w:r>
        <w:t>”</w:t>
      </w:r>
      <w:r>
        <w:t>红色教育基地，学习《年轻干部违纪违法典型案例选编》，坚定理想信念，提升宗旨意识，激发队伍干事创业热情，提升凝聚力和执行力。充分发挥党员先锋模范作用，采取</w:t>
      </w:r>
      <w:r>
        <w:t>“</w:t>
      </w:r>
      <w:r>
        <w:t>党建</w:t>
      </w:r>
      <w:r>
        <w:t>+</w:t>
      </w:r>
      <w:r>
        <w:t>志愿服务</w:t>
      </w:r>
      <w:r>
        <w:t>”</w:t>
      </w:r>
      <w:r>
        <w:t>的工作机</w:t>
      </w:r>
      <w:r>
        <w:rPr>
          <w:rFonts w:hint="eastAsia"/>
        </w:rPr>
        <w:t>制，推动志愿服务与食品安全工作同频共振，“舌尖护卫队”机关党建志愿服务队被评为</w:t>
      </w:r>
      <w:r>
        <w:t>2022</w:t>
      </w:r>
      <w:r>
        <w:t>年度诸暨市十佳机关志愿队伍。</w:t>
      </w:r>
    </w:p>
    <w:p w:rsidR="00F42728" w:rsidRDefault="00F42728" w:rsidP="00F42728">
      <w:pPr>
        <w:ind w:firstLineChars="200" w:firstLine="420"/>
      </w:pPr>
      <w:r>
        <w:rPr>
          <w:rFonts w:hint="eastAsia"/>
        </w:rPr>
        <w:t>二是从严治党更加坚强有力。召开“以案为鉴、以案明纪、以案促改”警示教育大会</w:t>
      </w:r>
      <w:r>
        <w:t>,</w:t>
      </w:r>
      <w:r>
        <w:t>传达学习各类违反中央八项规定精神典型问题，组织收看警示片，提升党员干部法纪意识。开展市场监管系统</w:t>
      </w:r>
      <w:r>
        <w:t>“</w:t>
      </w:r>
      <w:r>
        <w:t>正风肃纪</w:t>
      </w:r>
      <w:r>
        <w:t>”</w:t>
      </w:r>
      <w:r>
        <w:t>专项行动，以清廉建设顾问团、支部监督信息员队伍为主力，全面开展监督检查，累计开展检查</w:t>
      </w:r>
      <w:r>
        <w:t>8</w:t>
      </w:r>
      <w:r>
        <w:t>次。实施</w:t>
      </w:r>
      <w:r>
        <w:t>“</w:t>
      </w:r>
      <w:r>
        <w:t>五查五提升</w:t>
      </w:r>
      <w:r>
        <w:t>”</w:t>
      </w:r>
      <w:r>
        <w:t>和</w:t>
      </w:r>
      <w:r>
        <w:t>“</w:t>
      </w:r>
      <w:r>
        <w:t>强作风、提效能、树形象</w:t>
      </w:r>
      <w:r>
        <w:t>”</w:t>
      </w:r>
      <w:r>
        <w:t>专项行动，排查风险类、服务类、落实类、数治类问题</w:t>
      </w:r>
      <w:r>
        <w:t>16</w:t>
      </w:r>
      <w:r>
        <w:t>个，梳理完成制度体系目录清单</w:t>
      </w:r>
      <w:r>
        <w:t>6</w:t>
      </w:r>
      <w:r>
        <w:t>项、部门涉镇事项清单</w:t>
      </w:r>
      <w:r>
        <w:t>99</w:t>
      </w:r>
      <w:r>
        <w:t>项、涉村（社区）工作事项清单</w:t>
      </w:r>
      <w:r>
        <w:t>2</w:t>
      </w:r>
      <w:r>
        <w:t>项。修订完善</w:t>
      </w:r>
      <w:r>
        <w:t>“</w:t>
      </w:r>
      <w:r>
        <w:t>四责协同</w:t>
      </w:r>
      <w:r>
        <w:t>”</w:t>
      </w:r>
      <w:r>
        <w:t>权责清单，确保职责明确、权责一致</w:t>
      </w:r>
      <w:r>
        <w:rPr>
          <w:rFonts w:hint="eastAsia"/>
        </w:rPr>
        <w:t>、合法合理。</w:t>
      </w:r>
    </w:p>
    <w:p w:rsidR="00F42728" w:rsidRDefault="00F42728" w:rsidP="00F42728">
      <w:pPr>
        <w:ind w:firstLineChars="200" w:firstLine="420"/>
      </w:pPr>
      <w:r>
        <w:rPr>
          <w:rFonts w:hint="eastAsia"/>
        </w:rPr>
        <w:t>三是干事创业更加积极主动。制定出台《年度干部业务培训计划》，全面提升干部能力素质。组建基层调研组，走访调研</w:t>
      </w:r>
      <w:r>
        <w:t>23</w:t>
      </w:r>
      <w:r>
        <w:t>个基层所，做好干部的思想引导、情感关怀、心理疏导和工作激励，全方位关心爱护基层干部。优化干部队伍结构，坚持德才兼备、任人唯贤、人岗相适、人事相宜原则，大胆提拔优秀年轻干部，为中坚力量充实新鲜血液。</w:t>
      </w:r>
    </w:p>
    <w:p w:rsidR="00F42728" w:rsidRDefault="00F42728" w:rsidP="00F42728">
      <w:pPr>
        <w:ind w:firstLineChars="200" w:firstLine="420"/>
      </w:pPr>
      <w:r>
        <w:t>2023</w:t>
      </w:r>
      <w:r>
        <w:t>年下半年工作思路</w:t>
      </w:r>
    </w:p>
    <w:p w:rsidR="00F42728" w:rsidRDefault="00F42728" w:rsidP="00F42728">
      <w:pPr>
        <w:ind w:firstLineChars="200" w:firstLine="420"/>
      </w:pPr>
      <w:r>
        <w:rPr>
          <w:rFonts w:hint="eastAsia"/>
        </w:rPr>
        <w:t>下半年，全局上下将立足大局、把握大势，认真落实市委、市政府和省、市局部署要求，拼搏实干、接续奋斗，全力保安全、助发展、维秩序、护民生、强队伍，护航“枫桥经验”</w:t>
      </w:r>
      <w:r>
        <w:t>60</w:t>
      </w:r>
      <w:r>
        <w:t>周年纪念活动、第</w:t>
      </w:r>
      <w:r>
        <w:t>19</w:t>
      </w:r>
      <w:r>
        <w:t>届亚运会和第</w:t>
      </w:r>
      <w:r>
        <w:t>4</w:t>
      </w:r>
      <w:r>
        <w:t>届亚残运会等重大活动。</w:t>
      </w:r>
    </w:p>
    <w:p w:rsidR="00F42728" w:rsidRDefault="00F42728" w:rsidP="00F42728">
      <w:pPr>
        <w:ind w:firstLineChars="200" w:firstLine="420"/>
      </w:pPr>
      <w:r>
        <w:rPr>
          <w:rFonts w:hint="eastAsia"/>
        </w:rPr>
        <w:t>一、加强监管，守牢“四大安全”底线</w:t>
      </w:r>
    </w:p>
    <w:p w:rsidR="00F42728" w:rsidRDefault="00F42728" w:rsidP="00F42728">
      <w:pPr>
        <w:ind w:firstLineChars="200" w:firstLine="420"/>
      </w:pPr>
      <w:r>
        <w:rPr>
          <w:rFonts w:hint="eastAsia"/>
        </w:rPr>
        <w:t>一是狠抓食品药品安全。做好浙江省食品安全示范市跟踪评价工作。常态化督查包保联系干部履职尽责情况，以强有力的考核机制来保证食品安全工作“党政同责”落实落细。持续推进“家宴中心监管一件事”改革，向全市推广“诸家宴”平台，提高农村家宴安全监管能力。推广应用升级版“浙食链”，助力全省</w:t>
      </w:r>
      <w:r>
        <w:t>GM2D</w:t>
      </w:r>
      <w:r>
        <w:t>示范区建设。全面督促食品生产经营单位落实主体责任，落实落细</w:t>
      </w:r>
      <w:r>
        <w:t>“</w:t>
      </w:r>
      <w:r>
        <w:t>日管控、周排查、月调度</w:t>
      </w:r>
      <w:r>
        <w:t>”</w:t>
      </w:r>
      <w:r>
        <w:t>。聚焦重点区域、重点领域、重点对象，深入排查整治食药风险隐患，筑牢安全防线。</w:t>
      </w:r>
    </w:p>
    <w:p w:rsidR="00F42728" w:rsidRDefault="00F42728" w:rsidP="00F42728">
      <w:pPr>
        <w:ind w:firstLineChars="200" w:firstLine="420"/>
      </w:pPr>
      <w:r>
        <w:rPr>
          <w:rFonts w:hint="eastAsia"/>
        </w:rPr>
        <w:t>二是严抓特种设备安全。落实特种设备安全主体责任“两个规定”，督促企业严格执行“日管控、周排查、月调度”工作机制。深入推进特种设备日常监督检查，加强隐患排查。深入贯彻落实《第</w:t>
      </w:r>
      <w:r>
        <w:t>19</w:t>
      </w:r>
      <w:r>
        <w:t>届亚运会和第</w:t>
      </w:r>
      <w:r>
        <w:t>4</w:t>
      </w:r>
      <w:r>
        <w:t>届亚残运会特种设备安全保障工作方案》，推进特种设备领域安全隐患专项整治活动，确保重大安全隐患整改率达到</w:t>
      </w:r>
      <w:r>
        <w:t>100%</w:t>
      </w:r>
      <w:r>
        <w:t>。全面加强特种设备领域安全保障工作，确保重大节会、重大活动、重要时段，我市特种设备安全形势平稳可控。</w:t>
      </w:r>
    </w:p>
    <w:p w:rsidR="00F42728" w:rsidRDefault="00F42728" w:rsidP="00F42728">
      <w:pPr>
        <w:ind w:firstLineChars="200" w:firstLine="420"/>
      </w:pPr>
      <w:r>
        <w:rPr>
          <w:rFonts w:hint="eastAsia"/>
        </w:rPr>
        <w:t>三是细抓产品质量安全。抓好亚运会安保相关产品质量安全监管，对辖区内重点生产、销售企业检查督查</w:t>
      </w:r>
      <w:r>
        <w:t>100%</w:t>
      </w:r>
      <w:r>
        <w:t>全覆盖。继续开展塑料污染治理、蓝天保卫战、安全生产和消防工作部署、</w:t>
      </w:r>
      <w:r>
        <w:t>“</w:t>
      </w:r>
      <w:r>
        <w:t>涉老涉小</w:t>
      </w:r>
      <w:r>
        <w:t>”</w:t>
      </w:r>
      <w:r>
        <w:t>用品安全、燃气安全、电动自行车综合治理等相关产品质量专项检查。围绕珍珠块状产业，以</w:t>
      </w:r>
      <w:r>
        <w:t>“</w:t>
      </w:r>
      <w:r>
        <w:t>检验机构</w:t>
      </w:r>
      <w:r>
        <w:t>+</w:t>
      </w:r>
      <w:r>
        <w:t>行业协会</w:t>
      </w:r>
      <w:r>
        <w:t>+</w:t>
      </w:r>
      <w:r>
        <w:t>重点企业</w:t>
      </w:r>
      <w:r>
        <w:t>”</w:t>
      </w:r>
      <w:r>
        <w:t>模式建设风险监测站点，加强区域产品质量安全动态监测。坚持问题导向，针对重点产品、重点行业、重点区域、重点企业开展监督抽查，加大对热销、群众投诉、反映问题多的网售产品抽查力度。</w:t>
      </w:r>
    </w:p>
    <w:p w:rsidR="00F42728" w:rsidRDefault="00F42728" w:rsidP="00F42728">
      <w:pPr>
        <w:ind w:firstLineChars="200" w:firstLine="420"/>
      </w:pPr>
      <w:r>
        <w:rPr>
          <w:rFonts w:hint="eastAsia"/>
        </w:rPr>
        <w:t>二、服务赋能，助推本地经济发展</w:t>
      </w:r>
    </w:p>
    <w:p w:rsidR="00F42728" w:rsidRDefault="00F42728" w:rsidP="00F42728">
      <w:pPr>
        <w:ind w:firstLineChars="200" w:firstLine="420"/>
      </w:pPr>
      <w:r>
        <w:rPr>
          <w:rFonts w:hint="eastAsia"/>
        </w:rPr>
        <w:t>一是“放管服”改革闯新路。深入推行“容缺受理</w:t>
      </w:r>
      <w:r>
        <w:t>+</w:t>
      </w:r>
      <w:r>
        <w:t>信用承诺</w:t>
      </w:r>
      <w:r>
        <w:t>”</w:t>
      </w:r>
      <w:r>
        <w:t>受理模式，细化办理类别和具体操作流程，最大程度方便群众办事。优化政务服务，推行</w:t>
      </w:r>
      <w:r>
        <w:t>“</w:t>
      </w:r>
      <w:r>
        <w:t>错时办、延时办、预约办</w:t>
      </w:r>
      <w:r>
        <w:t>”</w:t>
      </w:r>
      <w:r>
        <w:t>，安排人员值班值守，实现审批服务节假日</w:t>
      </w:r>
      <w:r>
        <w:t>“</w:t>
      </w:r>
      <w:r>
        <w:t>不打烊</w:t>
      </w:r>
      <w:r>
        <w:t>”</w:t>
      </w:r>
      <w:r>
        <w:t>。积极推进</w:t>
      </w:r>
      <w:r>
        <w:t>“</w:t>
      </w:r>
      <w:r>
        <w:t>跨省通办</w:t>
      </w:r>
      <w:r>
        <w:t>”“</w:t>
      </w:r>
      <w:r>
        <w:t>长三角通办</w:t>
      </w:r>
      <w:r>
        <w:t>”“</w:t>
      </w:r>
      <w:r>
        <w:t>县域通办</w:t>
      </w:r>
      <w:r>
        <w:t>”</w:t>
      </w:r>
      <w:r>
        <w:t>，抓好异地通办的业务规则和办事标准，做优异地办事咨询、收件和结果送达等服务，实现</w:t>
      </w:r>
      <w:r>
        <w:t>“</w:t>
      </w:r>
      <w:r>
        <w:t>异地受理、无差别办理</w:t>
      </w:r>
      <w:r>
        <w:t>”</w:t>
      </w:r>
      <w:r>
        <w:t>。推动个体工商户设立、变更、注销等高频服务事项下沉，依托浙江政务服务网、浙里办等系统等实现</w:t>
      </w:r>
      <w:r>
        <w:t>“</w:t>
      </w:r>
      <w:r>
        <w:t>网上办</w:t>
      </w:r>
      <w:r>
        <w:t>”“</w:t>
      </w:r>
      <w:r>
        <w:t>掌上办</w:t>
      </w:r>
      <w:r>
        <w:t>”</w:t>
      </w:r>
      <w:r>
        <w:t>，实行全流程电子化登记。</w:t>
      </w:r>
    </w:p>
    <w:p w:rsidR="00F42728" w:rsidRDefault="00F42728" w:rsidP="00F42728">
      <w:pPr>
        <w:ind w:firstLineChars="200" w:firstLine="420"/>
      </w:pPr>
      <w:r>
        <w:rPr>
          <w:rFonts w:hint="eastAsia"/>
        </w:rPr>
        <w:t>二是质量标准提升抢新机。深入推进质量提升行动，做好质量奖和品字标企业培育工作，确保</w:t>
      </w:r>
      <w:r>
        <w:t>2023</w:t>
      </w:r>
      <w:r>
        <w:t>年品牌企业销售占比较上年度增长</w:t>
      </w:r>
      <w:r>
        <w:t>3%</w:t>
      </w:r>
      <w:r>
        <w:t>以上。坚持标准引领，推动具有竞争优势的龙头企业、单打冠军等参与标准制修订和</w:t>
      </w:r>
      <w:r>
        <w:t>“</w:t>
      </w:r>
      <w:r>
        <w:t>品字标</w:t>
      </w:r>
      <w:r>
        <w:t>”</w:t>
      </w:r>
      <w:r>
        <w:t>认证工作。重点推进</w:t>
      </w:r>
      <w:r>
        <w:t>“</w:t>
      </w:r>
      <w:r>
        <w:t>浙江制造</w:t>
      </w:r>
      <w:r>
        <w:t>”</w:t>
      </w:r>
      <w:r>
        <w:t>标准工作，引导优质企业入库培育。推进</w:t>
      </w:r>
      <w:r>
        <w:t>“</w:t>
      </w:r>
      <w:r>
        <w:t>检测认证促进产业优化升级</w:t>
      </w:r>
      <w:r>
        <w:t>”</w:t>
      </w:r>
      <w:r>
        <w:t>省级试点工作，发挥部门、行业协会、检测认证机构、珍珠企业四方联动作用，帮助珍珠企业实现质量跃升，提升产业核心竞争力。</w:t>
      </w:r>
    </w:p>
    <w:p w:rsidR="00F42728" w:rsidRDefault="00F42728" w:rsidP="00F42728">
      <w:pPr>
        <w:ind w:firstLineChars="200" w:firstLine="420"/>
      </w:pPr>
      <w:r>
        <w:rPr>
          <w:rFonts w:hint="eastAsia"/>
        </w:rPr>
        <w:t>三是知识产权发展出新绩。加强知识产权创造，提高企业申请专利的积极性。做好发明专利质押融资和高价值发明专利转化工作，稳步提高融资覆盖面和融资额，逐步优化政策提高财政资金使用效能。加强广告监管力度，督促各广告单位严格履行审查职责，组织广告企业参加“金桂杯”广告创意大赛，争取奖项提升诸暨广告产业竞争力。做好专利许可程序推广运用，实现企业专利利用率最大化，助力企业高质量发展。</w:t>
      </w:r>
    </w:p>
    <w:p w:rsidR="00F42728" w:rsidRDefault="00F42728" w:rsidP="00F42728">
      <w:pPr>
        <w:ind w:firstLineChars="200" w:firstLine="420"/>
      </w:pPr>
      <w:r>
        <w:rPr>
          <w:rFonts w:hint="eastAsia"/>
        </w:rPr>
        <w:t>三、改革创新，提升监管执法效能</w:t>
      </w:r>
    </w:p>
    <w:p w:rsidR="00F42728" w:rsidRDefault="00F42728" w:rsidP="00F42728">
      <w:pPr>
        <w:ind w:firstLineChars="200" w:firstLine="420"/>
      </w:pPr>
      <w:r>
        <w:rPr>
          <w:rFonts w:hint="eastAsia"/>
        </w:rPr>
        <w:t>一是“浙里直播共富”再升级。向上对接落实试点，争取全国网络交易监测平台监测点，为国家网络交易监管平台提供系统接口和应用模型；开展国家发改委直播智慧监管项目揭榜挂帅任务，并获得认证检测服务业产业链试点。迭代升级数字化应用，强化技术开发，通过技术</w:t>
      </w:r>
      <w:r>
        <w:t>+</w:t>
      </w:r>
      <w:r>
        <w:t>人工的方式，加强网络直播经营主体信息采集和动态管理；加强法律法规、监管案例、行业话术、特色产业品类业务知识的梳理，建立完善监管知识库，并进行标准化管理，打造监测模型，提升监测精准率。建立健全标准体系，建立直播带货监测标准体系、信用评价实施细则、电子数据证据管理规范，形</w:t>
      </w:r>
      <w:r>
        <w:rPr>
          <w:rFonts w:hint="eastAsia"/>
        </w:rPr>
        <w:t>成相应的风险防范机制，规范直播监管程序。加强《珍珠商品电子商务直播销售员服务规范》贯彻运用，参与制定《直播营销行为规范》国际标准，争取在年底前发布。</w:t>
      </w:r>
    </w:p>
    <w:p w:rsidR="00F42728" w:rsidRDefault="00F42728" w:rsidP="00F42728">
      <w:pPr>
        <w:ind w:firstLineChars="200" w:firstLine="420"/>
      </w:pPr>
      <w:r>
        <w:rPr>
          <w:rFonts w:hint="eastAsia"/>
        </w:rPr>
        <w:t>二是部门联合监管再优化。深入开展“互联网</w:t>
      </w:r>
      <w:r>
        <w:t>+</w:t>
      </w:r>
      <w:r>
        <w:t>监管</w:t>
      </w:r>
      <w:r>
        <w:t>”</w:t>
      </w:r>
      <w:r>
        <w:t>，探索跨部门联合监管长效机制，严格落实《</w:t>
      </w:r>
      <w:r>
        <w:t>2023</w:t>
      </w:r>
      <w:r>
        <w:t>年度县级部门联合随机抽查计划》，高质高效完成跨部门联合监管任务。加大清理力度，摸排连续两年未年报和吊销满</w:t>
      </w:r>
      <w:r>
        <w:t>3</w:t>
      </w:r>
      <w:r>
        <w:t>年的经营主体名单，加快清理</w:t>
      </w:r>
      <w:r>
        <w:t>“</w:t>
      </w:r>
      <w:r>
        <w:t>僵尸</w:t>
      </w:r>
      <w:r>
        <w:t>”</w:t>
      </w:r>
      <w:r>
        <w:t>户，同时加强与法院、税务、人社和自然资源等部门的配合，确保应清尽清。</w:t>
      </w:r>
    </w:p>
    <w:p w:rsidR="00F42728" w:rsidRDefault="00F42728" w:rsidP="00F42728">
      <w:pPr>
        <w:ind w:firstLineChars="200" w:firstLine="420"/>
      </w:pPr>
      <w:r>
        <w:rPr>
          <w:rFonts w:hint="eastAsia"/>
        </w:rPr>
        <w:t>三是执法稽查力度再提升。聚焦食品药品、特种设备、知识产权、市场秩序、网络安全、“扫黑除恶”、迎亚运维稳安保等重点领域，加强对市场监管各领域违法行为的查处打击力度，力争在新领域有新突破，切实维护平稳安定的社会秩序和公平竞争的发展环境。探索建立日常监管与执法稽查执法衔接工作机制，转变“分兵作战”模式</w:t>
      </w:r>
      <w:r>
        <w:t>,</w:t>
      </w:r>
      <w:r>
        <w:t>推动日常监管与执法稽查效能</w:t>
      </w:r>
      <w:r>
        <w:t>“</w:t>
      </w:r>
      <w:r>
        <w:t>同发力、双提升</w:t>
      </w:r>
      <w:r>
        <w:t>”</w:t>
      </w:r>
      <w:r>
        <w:t>。依托</w:t>
      </w:r>
      <w:r>
        <w:t>“</w:t>
      </w:r>
      <w:r>
        <w:t>浙里直播共富</w:t>
      </w:r>
      <w:r>
        <w:t>”</w:t>
      </w:r>
      <w:r>
        <w:t>，加强大数据定向网络监测，强化电子取证，突破疑难案件，严厉打击社交电商领域、化妆品领域、保健品等领域侵害群众合法权益的违法行为，进一步提升互联网新业</w:t>
      </w:r>
      <w:r>
        <w:rPr>
          <w:rFonts w:hint="eastAsia"/>
        </w:rPr>
        <w:t>态治理能力。健全公平竞争审查制度，加大反垄断和反不正当竞争执法力度，维护市场公平正义。</w:t>
      </w:r>
    </w:p>
    <w:p w:rsidR="00F42728" w:rsidRDefault="00F42728" w:rsidP="00F42728">
      <w:pPr>
        <w:ind w:firstLineChars="200" w:firstLine="420"/>
      </w:pPr>
      <w:r>
        <w:rPr>
          <w:rFonts w:hint="eastAsia"/>
        </w:rPr>
        <w:t>四、保障民生，筑牢社会稳定基石</w:t>
      </w:r>
    </w:p>
    <w:p w:rsidR="00F42728" w:rsidRDefault="00F42728" w:rsidP="00F42728">
      <w:pPr>
        <w:ind w:firstLineChars="200" w:firstLine="420"/>
      </w:pPr>
      <w:r>
        <w:rPr>
          <w:rFonts w:hint="eastAsia"/>
        </w:rPr>
        <w:t>一是办好办实民生实事。尽早、高效完成绍兴、诸暨两级民生实事。对标对表阳光食品作坊建设标准，尽早完成</w:t>
      </w:r>
      <w:r>
        <w:t>12</w:t>
      </w:r>
      <w:r>
        <w:t>家阳光食品作坊综合评价。做好省级三星级、四星级文明规范市场的创建验收工作</w:t>
      </w:r>
      <w:r>
        <w:t>,</w:t>
      </w:r>
      <w:r>
        <w:t>力争全市四星级市场扩容到</w:t>
      </w:r>
      <w:r>
        <w:t>5</w:t>
      </w:r>
      <w:r>
        <w:t>家。围绕年度监督抽检计划、时令消费特点、民众关心关切、高风险领域，针对性开展食品药品监督抽检，有序推进食用农产品快检和</w:t>
      </w:r>
      <w:r>
        <w:t>“</w:t>
      </w:r>
      <w:r>
        <w:t>百姓点检</w:t>
      </w:r>
      <w:r>
        <w:t>”</w:t>
      </w:r>
      <w:r>
        <w:t>工作。</w:t>
      </w:r>
    </w:p>
    <w:p w:rsidR="00F42728" w:rsidRDefault="00F42728" w:rsidP="00F42728">
      <w:pPr>
        <w:ind w:firstLineChars="200" w:firstLine="420"/>
      </w:pPr>
      <w:r>
        <w:rPr>
          <w:rFonts w:hint="eastAsia"/>
        </w:rPr>
        <w:t>二是全力抓好民生计量。继续落实燃油加油机计量专项整治工作，在上半年开展大量“治漠”工作基础上，深入摸排案件线索，严厉打击违法行为。加快推进诸暨本级电动汽车充电桩强检工作，在完成电动汽车充电桩检定项目建标的基础上，配齐专业人员和检测设备，尽快落实充电桩强检工作。继续做好日常计量器具检定工作，推动“计量惠民服务”深入群众、扎根基层，实现“小计量”服务“大民生”。</w:t>
      </w:r>
    </w:p>
    <w:p w:rsidR="00F42728" w:rsidRDefault="00F42728" w:rsidP="00F42728">
      <w:pPr>
        <w:ind w:firstLineChars="200" w:firstLine="420"/>
      </w:pPr>
      <w:r>
        <w:rPr>
          <w:rFonts w:hint="eastAsia"/>
        </w:rPr>
        <w:t>三是纵深推进放心消费。深入推进放心消费建设，全年培育放心单位</w:t>
      </w:r>
      <w:r>
        <w:t>3580</w:t>
      </w:r>
      <w:r>
        <w:t>家，做好放心消费单位质量提升和</w:t>
      </w:r>
      <w:r>
        <w:t>“</w:t>
      </w:r>
      <w:r>
        <w:t>后评价</w:t>
      </w:r>
      <w:r>
        <w:t>”</w:t>
      </w:r>
      <w:r>
        <w:t>工作。推进消费维权</w:t>
      </w:r>
      <w:r>
        <w:t>“</w:t>
      </w:r>
      <w:r>
        <w:t>共享法庭</w:t>
      </w:r>
      <w:r>
        <w:t>”</w:t>
      </w:r>
      <w:r>
        <w:t>建设，运用司法手段处理调解难度大、复议风险高的消费纠纷，发挥共享法庭的权威性作用。积极稳妥处置消费投诉举报，维护消费者合法权益。</w:t>
      </w:r>
    </w:p>
    <w:p w:rsidR="00F42728" w:rsidRDefault="00F42728" w:rsidP="00F42728">
      <w:pPr>
        <w:ind w:firstLineChars="200" w:firstLine="420"/>
      </w:pPr>
      <w:r>
        <w:rPr>
          <w:rFonts w:hint="eastAsia"/>
        </w:rPr>
        <w:t>五、党建引领，抓好干部队伍建设</w:t>
      </w:r>
    </w:p>
    <w:p w:rsidR="00F42728" w:rsidRDefault="00F42728" w:rsidP="00F42728">
      <w:pPr>
        <w:ind w:firstLineChars="200" w:firstLine="420"/>
      </w:pPr>
      <w:r>
        <w:rPr>
          <w:rFonts w:hint="eastAsia"/>
        </w:rPr>
        <w:t>一是加强思政建设。贯彻落实党的二十大精神，深入开展政治理论教育，增强干部严守政治规矩和践行“两个维护”的自觉，确保党中央和市委市政府重大决策部署在我局不折不扣落实。持续开展警示教育，掌握干部思想动态，涵养清廉自律的廉政文化，引导党员干部严守纪法规矩，守牢拒腐防变的底线。</w:t>
      </w:r>
    </w:p>
    <w:p w:rsidR="00F42728" w:rsidRDefault="00F42728" w:rsidP="00F42728">
      <w:pPr>
        <w:ind w:firstLineChars="200" w:firstLine="420"/>
      </w:pPr>
      <w:r>
        <w:rPr>
          <w:rFonts w:hint="eastAsia"/>
        </w:rPr>
        <w:t>二是强化正风肃纪。围绕基层行政许可、基层日常监管、基层执法办案、基层组织建设四大重点，对基层队伍履职情况进行问题大摸排、制度大完善、实效大提升。精准运用监督执纪“四种形态”，抓早抓小，及时谈话提醒、警示诫勉、责令检查，推动形成真管真严、敢管敢严、长管长严的工作格局，切实改进作风。强化执法监督，加强案件审核监督工作，坚决杜绝随意执法、选择性执法等问题。</w:t>
      </w:r>
    </w:p>
    <w:p w:rsidR="00F42728" w:rsidRDefault="00F42728" w:rsidP="00F42728">
      <w:pPr>
        <w:ind w:firstLineChars="200" w:firstLine="420"/>
      </w:pPr>
      <w:r>
        <w:rPr>
          <w:rFonts w:hint="eastAsia"/>
        </w:rPr>
        <w:t>三是建设清廉市监。深入推进“清廉机关”建设，打造清廉科室、清廉基层所等清廉子单元，建立健全清廉市场监管建设工作体系。全面做好履职风险点排查，实现廉政风险防控全员覆盖，权力运行更加规范有序，营造风清气正的政治生态。</w:t>
      </w:r>
    </w:p>
    <w:p w:rsidR="00F42728" w:rsidRDefault="00F42728" w:rsidP="00551400">
      <w:pPr>
        <w:jc w:val="right"/>
      </w:pPr>
      <w:r w:rsidRPr="00551400">
        <w:rPr>
          <w:rFonts w:hint="eastAsia"/>
        </w:rPr>
        <w:t>诸暨市市场监督管理局</w:t>
      </w:r>
      <w:r>
        <w:rPr>
          <w:rFonts w:hint="eastAsia"/>
        </w:rPr>
        <w:t>2023-8-1</w:t>
      </w:r>
    </w:p>
    <w:p w:rsidR="00F42728" w:rsidRDefault="00F42728" w:rsidP="00811685">
      <w:pPr>
        <w:sectPr w:rsidR="00F42728"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9F4337" w:rsidRDefault="009F4337"/>
    <w:sectPr w:rsidR="009F433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6ACD" w:rsidRDefault="009F4337">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4</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6ACD" w:rsidRDefault="009F4337">
    <w:pPr>
      <w:pStyle w:val="a4"/>
      <w:tabs>
        <w:tab w:val="clear" w:pos="4153"/>
        <w:tab w:val="clear" w:pos="8306"/>
        <w:tab w:val="right" w:pos="8932"/>
      </w:tabs>
      <w:wordWrap w:val="0"/>
      <w:ind w:leftChars="6" w:left="13"/>
      <w:jc w:val="right"/>
    </w:pP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6ACD" w:rsidRDefault="009F4337">
    <w:pPr>
      <w:pStyle w:val="a3"/>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6ACD" w:rsidRDefault="009F4337">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42728"/>
    <w:rsid w:val="009F4337"/>
    <w:rsid w:val="00F4272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4272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42728"/>
    <w:rPr>
      <w:rFonts w:ascii="黑体" w:eastAsia="黑体" w:hAnsi="宋体" w:cs="Times New Roman"/>
      <w:b/>
      <w:kern w:val="36"/>
      <w:sz w:val="32"/>
      <w:szCs w:val="32"/>
    </w:rPr>
  </w:style>
  <w:style w:type="paragraph" w:styleId="a3">
    <w:name w:val="header"/>
    <w:basedOn w:val="a"/>
    <w:link w:val="Char"/>
    <w:rsid w:val="00F42728"/>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F42728"/>
    <w:rPr>
      <w:rFonts w:ascii="宋体" w:eastAsia="宋体" w:hAnsi="宋体" w:cs="Times New Roman"/>
      <w:b/>
      <w:bCs/>
      <w:i/>
      <w:kern w:val="36"/>
      <w:sz w:val="24"/>
      <w:szCs w:val="18"/>
    </w:rPr>
  </w:style>
  <w:style w:type="paragraph" w:styleId="a4">
    <w:name w:val="footer"/>
    <w:basedOn w:val="a"/>
    <w:link w:val="Char0"/>
    <w:rsid w:val="00F42728"/>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F42728"/>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1543</Words>
  <Characters>8797</Characters>
  <Application>Microsoft Office Word</Application>
  <DocSecurity>0</DocSecurity>
  <Lines>73</Lines>
  <Paragraphs>20</Paragraphs>
  <ScaleCrop>false</ScaleCrop>
  <Company>Microsoft</Company>
  <LinksUpToDate>false</LinksUpToDate>
  <CharactersWithSpaces>10320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2023-08-03T03:45:00Z</dcterms:created>
</cp:coreProperties>
</file>