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DA3" w:rsidRDefault="00937DA3" w:rsidP="00551400">
      <w:pPr>
        <w:pStyle w:val="1"/>
      </w:pPr>
      <w:r w:rsidRPr="00551400">
        <w:rPr>
          <w:rFonts w:hint="eastAsia"/>
        </w:rPr>
        <w:t>汤阴县强化食品安全监管力度</w:t>
      </w:r>
    </w:p>
    <w:p w:rsidR="00937DA3" w:rsidRDefault="00937DA3" w:rsidP="00937DA3">
      <w:pPr>
        <w:ind w:firstLineChars="200" w:firstLine="420"/>
      </w:pPr>
      <w:r>
        <w:t>为进一步强化食品安全监管工作，预防食物中毒和食源性疾病发生，汤阴县食安办和汤阴县市场监管局结合夏季食品安全的季节性特点开展食品安全大检查，多举措保障全县人民群众</w:t>
      </w:r>
      <w:r>
        <w:t>“</w:t>
      </w:r>
      <w:r>
        <w:t>舌尖上的安全</w:t>
      </w:r>
      <w:r>
        <w:t>”</w:t>
      </w:r>
      <w:r>
        <w:t>。</w:t>
      </w:r>
    </w:p>
    <w:p w:rsidR="00937DA3" w:rsidRDefault="00937DA3" w:rsidP="00937DA3">
      <w:pPr>
        <w:ind w:firstLineChars="200" w:firstLine="420"/>
      </w:pPr>
      <w:r>
        <w:rPr>
          <w:rFonts w:hint="eastAsia"/>
        </w:rPr>
        <w:t>聚焦监管重点，排查风险隐患。汤阴县自</w:t>
      </w:r>
      <w:r>
        <w:t>2023</w:t>
      </w:r>
      <w:r>
        <w:t>年</w:t>
      </w:r>
      <w:r>
        <w:t>7</w:t>
      </w:r>
      <w:r>
        <w:t>月起，集中力量在全县范围内开展夏季食品安全风险隐患排查整治行动，督促食品生产、食品经营单位全面落实食品安全主体责任，食品安全总监和（或）食品安全员配备率达到</w:t>
      </w:r>
      <w:r>
        <w:t>100%</w:t>
      </w:r>
      <w:r>
        <w:t>，全面推广食品安全</w:t>
      </w:r>
      <w:r>
        <w:t>“6S”</w:t>
      </w:r>
      <w:r>
        <w:t>管理，实现食品生产、食品经营加工制作环境卫生整体</w:t>
      </w:r>
      <w:r>
        <w:t>“</w:t>
      </w:r>
      <w:r>
        <w:t>一眼净</w:t>
      </w:r>
      <w:r>
        <w:t>”</w:t>
      </w:r>
      <w:r>
        <w:t>。同时，加强对辖区内旅游景点、超市、食品批发企业、自制饮品店的检查力度，并对个别企业主体责任落实不到位的企业给予约谈和处罚。</w:t>
      </w:r>
    </w:p>
    <w:p w:rsidR="00937DA3" w:rsidRDefault="00937DA3" w:rsidP="00937DA3">
      <w:pPr>
        <w:ind w:firstLineChars="200" w:firstLine="420"/>
      </w:pPr>
      <w:r>
        <w:rPr>
          <w:rFonts w:hint="eastAsia"/>
        </w:rPr>
        <w:t>突出重点场所，开展突击检查。汤阴县食安办组织全县十乡镇政府、县市场监管局、县城管局、县商务局、县卫健委、县文广体旅局，开展夜市食品安全专项检查行动。执法人员在晚间用餐高峰期，对消费量大且相对集中的夜市、烧烤店等进行突击检查，围绕食品摊位“三防”配备情况、食品原辅料来源、食品加工制作等开展多方面监督检查。同时，还对摊位经营者进行《中华人民共和国反食品浪费法》等食品法律法规及食品安全知识宣传教育。</w:t>
      </w:r>
    </w:p>
    <w:p w:rsidR="00937DA3" w:rsidRDefault="00937DA3" w:rsidP="00937DA3">
      <w:pPr>
        <w:ind w:firstLineChars="200" w:firstLine="420"/>
      </w:pPr>
      <w:r>
        <w:rPr>
          <w:rFonts w:hint="eastAsia"/>
        </w:rPr>
        <w:t>回应民生关切，强化食品抽检。汤阴县开展油条中含铝添加剂超标专项整治行动，对辖区范围内小吃店、快餐店等售卖油条的食品经营单位开展全面排查。同时，开展专项监督抽检，目前针对油条专项抽检</w:t>
      </w:r>
      <w:r>
        <w:t>10</w:t>
      </w:r>
      <w:r>
        <w:t>余批次，待出具检验结果后第一时间向群众公示。此外，汤阴县还开展了</w:t>
      </w:r>
      <w:r>
        <w:t>“</w:t>
      </w:r>
      <w:r>
        <w:t>你点我检，你送我检</w:t>
      </w:r>
      <w:r>
        <w:t>”</w:t>
      </w:r>
      <w:r>
        <w:t>便民检测活动，对食品消费相对集中、食品安全风险易发的超市、蔬菜店和部分学校食堂购进的青椒、蒜苗、黄瓜等食材进行现场检测，检测结果显示均合格。</w:t>
      </w:r>
    </w:p>
    <w:p w:rsidR="00937DA3" w:rsidRDefault="00937DA3" w:rsidP="00937DA3">
      <w:pPr>
        <w:ind w:firstLineChars="200" w:firstLine="420"/>
      </w:pPr>
      <w:r>
        <w:rPr>
          <w:rFonts w:hint="eastAsia"/>
        </w:rPr>
        <w:t>强化宣传引导，优化消费环境。通过利用汤阴融媒、食安汤阴、横幅展板等媒介，及时发布专项整治工作动态，结合“制止餐饮浪费主题宣传活动”等，充分展示市场监管部门护航“舌尖上的安全”的决心和力度。同时，为提高辖区食品生产经营者法律意识、安全意识，执法人员对食品生产经营户开展上门普法宣传，依据经营类别进行有针对性的普法宣讲，发放各类宣传资料</w:t>
      </w:r>
      <w:r>
        <w:t>1000</w:t>
      </w:r>
      <w:r>
        <w:t>余本（册），解答经营户法律咨询</w:t>
      </w:r>
      <w:r>
        <w:t>100</w:t>
      </w:r>
      <w:r>
        <w:t>余人次。</w:t>
      </w:r>
    </w:p>
    <w:p w:rsidR="00937DA3" w:rsidRDefault="00937DA3" w:rsidP="00937DA3">
      <w:pPr>
        <w:ind w:firstLineChars="200" w:firstLine="420"/>
      </w:pPr>
      <w:r>
        <w:rPr>
          <w:rFonts w:hint="eastAsia"/>
        </w:rPr>
        <w:t>畅通投诉渠道，守护消费安全。充分发挥</w:t>
      </w:r>
      <w:r>
        <w:t>12315</w:t>
      </w:r>
      <w:r>
        <w:t>职能作用，明确投诉举报范围，畅通网络、电话、信函等投诉举报渠道，按照</w:t>
      </w:r>
      <w:r>
        <w:t>“</w:t>
      </w:r>
      <w:r>
        <w:t>快速处理、及时办结</w:t>
      </w:r>
      <w:r>
        <w:t>”</w:t>
      </w:r>
      <w:r>
        <w:t>原则，第一时间受理并分派至相关股室和站所，紧急情况需出现场的，第一时间选派执法人员赶赴现场进行调查，调查处理结束后，在规定时限内将结果反馈至消费者，做好相关沟通协调，全心全力为群众排忧解难，筑起安全放心维权防线。</w:t>
      </w:r>
    </w:p>
    <w:p w:rsidR="00937DA3" w:rsidRDefault="00937DA3" w:rsidP="00551400">
      <w:pPr>
        <w:jc w:val="right"/>
      </w:pPr>
      <w:r w:rsidRPr="00551400">
        <w:rPr>
          <w:rFonts w:hint="eastAsia"/>
        </w:rPr>
        <w:t>中国食品安全报</w:t>
      </w:r>
      <w:r>
        <w:rPr>
          <w:rFonts w:hint="eastAsia"/>
        </w:rPr>
        <w:t>2023-8-1</w:t>
      </w:r>
    </w:p>
    <w:p w:rsidR="00937DA3" w:rsidRDefault="00937DA3" w:rsidP="00811685">
      <w:pPr>
        <w:sectPr w:rsidR="00937DA3" w:rsidSect="00811685">
          <w:type w:val="continuous"/>
          <w:pgSz w:w="11906" w:h="16838"/>
          <w:pgMar w:top="1644" w:right="1236" w:bottom="1418" w:left="1814" w:header="851" w:footer="907" w:gutter="0"/>
          <w:pgNumType w:start="1"/>
          <w:cols w:space="720"/>
          <w:docGrid w:type="lines" w:linePitch="341" w:charSpace="2373"/>
        </w:sectPr>
      </w:pPr>
    </w:p>
    <w:p w:rsidR="00AD4B70" w:rsidRDefault="00AD4B70"/>
    <w:sectPr w:rsidR="00AD4B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7DA3"/>
    <w:rsid w:val="00937DA3"/>
    <w:rsid w:val="00AD4B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7D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7D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941</Characters>
  <Application>Microsoft Office Word</Application>
  <DocSecurity>0</DocSecurity>
  <Lines>7</Lines>
  <Paragraphs>2</Paragraphs>
  <ScaleCrop>false</ScaleCrop>
  <Company>Microsoft</Company>
  <LinksUpToDate>false</LinksUpToDate>
  <CharactersWithSpaces>1104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