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B1" w:rsidRPr="001E3B86" w:rsidRDefault="00B407B1" w:rsidP="001E3B86">
      <w:pPr>
        <w:pStyle w:val="1"/>
      </w:pPr>
      <w:r w:rsidRPr="001E3B86">
        <w:rPr>
          <w:rFonts w:hint="eastAsia"/>
        </w:rPr>
        <w:t>汇聚新动能</w:t>
      </w:r>
      <w:r w:rsidRPr="001E3B86">
        <w:t xml:space="preserve"> 打造外贸新优势</w:t>
      </w:r>
    </w:p>
    <w:p w:rsidR="00B407B1" w:rsidRDefault="00B407B1" w:rsidP="00B407B1">
      <w:pPr>
        <w:ind w:firstLineChars="200" w:firstLine="420"/>
        <w:jc w:val="left"/>
      </w:pPr>
      <w:r>
        <w:rPr>
          <w:rFonts w:hint="eastAsia"/>
        </w:rPr>
        <w:t>□</w:t>
      </w:r>
      <w:r>
        <w:t xml:space="preserve"> </w:t>
      </w:r>
      <w:r>
        <w:t>本报记者</w:t>
      </w:r>
      <w:r>
        <w:t xml:space="preserve"> </w:t>
      </w:r>
      <w:r>
        <w:t>刘</w:t>
      </w:r>
      <w:r>
        <w:t xml:space="preserve"> </w:t>
      </w:r>
      <w:r>
        <w:t>昕</w:t>
      </w:r>
      <w:r>
        <w:t xml:space="preserve"> </w:t>
      </w:r>
      <w:r>
        <w:t>刘叶琳</w:t>
      </w:r>
    </w:p>
    <w:p w:rsidR="00B407B1" w:rsidRDefault="00B407B1" w:rsidP="00B407B1">
      <w:pPr>
        <w:ind w:firstLineChars="200" w:firstLine="420"/>
        <w:jc w:val="left"/>
      </w:pPr>
      <w:r>
        <w:rPr>
          <w:rFonts w:hint="eastAsia"/>
        </w:rPr>
        <w:t>编者按：</w:t>
      </w:r>
    </w:p>
    <w:p w:rsidR="00B407B1" w:rsidRDefault="00B407B1" w:rsidP="00B407B1">
      <w:pPr>
        <w:ind w:firstLineChars="200" w:firstLine="420"/>
        <w:jc w:val="left"/>
      </w:pPr>
      <w:r>
        <w:rPr>
          <w:rFonts w:hint="eastAsia"/>
        </w:rPr>
        <w:t>山止川行，行不可阻。今年上半年，外贸“新三样”出口延续增势，电动载人汽车、锂电池、太阳能电池合计出口增长</w:t>
      </w:r>
      <w:r>
        <w:t>61.6%</w:t>
      </w:r>
      <w:r>
        <w:t>，拉动整体出口增长</w:t>
      </w:r>
      <w:r>
        <w:t>1.8</w:t>
      </w:r>
      <w:r>
        <w:t>个百分点；跨境电商在</w:t>
      </w:r>
      <w:r>
        <w:t>“</w:t>
      </w:r>
      <w:r>
        <w:t>买全球、卖全球</w:t>
      </w:r>
      <w:r>
        <w:t>”</w:t>
      </w:r>
      <w:r>
        <w:t>方面的优势和潜力继续释放，进出口达</w:t>
      </w:r>
      <w:r>
        <w:t>1.1</w:t>
      </w:r>
      <w:r>
        <w:t>万亿元，同比增长</w:t>
      </w:r>
      <w:r>
        <w:t>16%</w:t>
      </w:r>
      <w:r>
        <w:t>，助推外贸结构优化和规模稳定；综保区、自贸试验区等开放平台促外贸作用发挥明显。</w:t>
      </w:r>
    </w:p>
    <w:p w:rsidR="00B407B1" w:rsidRDefault="00B407B1" w:rsidP="00B407B1">
      <w:pPr>
        <w:ind w:firstLineChars="200" w:firstLine="420"/>
        <w:jc w:val="left"/>
      </w:pPr>
      <w:r>
        <w:rPr>
          <w:rFonts w:hint="eastAsia"/>
        </w:rPr>
        <w:t>上半年，在全球贸易增速下滑，尤其是很多周边国家进出口不景气的情况下，中国外贸仍然展现出较强韧性，汇聚更多发展新动能。</w:t>
      </w:r>
    </w:p>
    <w:p w:rsidR="00B407B1" w:rsidRDefault="00B407B1" w:rsidP="00B407B1">
      <w:pPr>
        <w:ind w:firstLineChars="200" w:firstLine="420"/>
        <w:jc w:val="left"/>
      </w:pPr>
      <w:r>
        <w:rPr>
          <w:rFonts w:hint="eastAsia"/>
        </w:rPr>
        <w:t>本期，我们继续请专家就上半年外贸成绩单反映出的特点和热点进行分析，关注外贸新动能的集聚。</w:t>
      </w:r>
    </w:p>
    <w:p w:rsidR="00B407B1" w:rsidRDefault="00B407B1" w:rsidP="00B407B1">
      <w:pPr>
        <w:ind w:firstLineChars="200" w:firstLine="420"/>
        <w:jc w:val="left"/>
      </w:pPr>
      <w:r>
        <w:rPr>
          <w:rFonts w:hint="eastAsia"/>
        </w:rPr>
        <w:t>张建平</w:t>
      </w:r>
      <w:r>
        <w:t xml:space="preserve"> </w:t>
      </w:r>
      <w:r>
        <w:t>商务部研究院学术委员会副主任</w:t>
      </w:r>
    </w:p>
    <w:p w:rsidR="00B407B1" w:rsidRDefault="00B407B1" w:rsidP="00B407B1">
      <w:pPr>
        <w:ind w:firstLineChars="200" w:firstLine="420"/>
        <w:jc w:val="left"/>
      </w:pPr>
      <w:r>
        <w:rPr>
          <w:rFonts w:hint="eastAsia"/>
        </w:rPr>
        <w:t>高士旺</w:t>
      </w:r>
      <w:r>
        <w:t xml:space="preserve"> </w:t>
      </w:r>
      <w:r>
        <w:t>中国机电产品进出口商会新闻发言人</w:t>
      </w:r>
    </w:p>
    <w:p w:rsidR="00B407B1" w:rsidRDefault="00B407B1" w:rsidP="00B407B1">
      <w:pPr>
        <w:ind w:firstLineChars="200" w:firstLine="420"/>
        <w:jc w:val="left"/>
      </w:pPr>
      <w:r>
        <w:rPr>
          <w:rFonts w:hint="eastAsia"/>
        </w:rPr>
        <w:t>刘丹阳</w:t>
      </w:r>
      <w:r>
        <w:t xml:space="preserve"> </w:t>
      </w:r>
      <w:r>
        <w:t>中国五矿化工进出口商会副会长</w:t>
      </w:r>
    </w:p>
    <w:p w:rsidR="00B407B1" w:rsidRDefault="00B407B1" w:rsidP="00B407B1">
      <w:pPr>
        <w:ind w:firstLineChars="200" w:firstLine="420"/>
        <w:jc w:val="left"/>
      </w:pPr>
      <w:r>
        <w:rPr>
          <w:rFonts w:hint="eastAsia"/>
        </w:rPr>
        <w:t>杨美超</w:t>
      </w:r>
      <w:r>
        <w:t xml:space="preserve"> </w:t>
      </w:r>
      <w:r>
        <w:t>中国民生银行研究员</w:t>
      </w:r>
    </w:p>
    <w:p w:rsidR="00B407B1" w:rsidRDefault="00B407B1" w:rsidP="00B407B1">
      <w:pPr>
        <w:ind w:firstLineChars="200" w:firstLine="420"/>
        <w:jc w:val="left"/>
      </w:pPr>
      <w:r>
        <w:rPr>
          <w:rFonts w:hint="eastAsia"/>
        </w:rPr>
        <w:t>（专家排名不分先后）</w:t>
      </w:r>
    </w:p>
    <w:p w:rsidR="00B407B1" w:rsidRDefault="00B407B1" w:rsidP="00B407B1">
      <w:pPr>
        <w:ind w:firstLineChars="200" w:firstLine="420"/>
        <w:jc w:val="left"/>
      </w:pPr>
      <w:r>
        <w:rPr>
          <w:rFonts w:hint="eastAsia"/>
        </w:rPr>
        <w:t>国际商报：在外部环境愈发复杂的当下，以外贸“新三样”等为代表的新动能对于外贸发展的作用体现在哪些方面？</w:t>
      </w:r>
    </w:p>
    <w:p w:rsidR="00B407B1" w:rsidRDefault="00B407B1" w:rsidP="00B407B1">
      <w:pPr>
        <w:ind w:firstLineChars="200" w:firstLine="420"/>
        <w:jc w:val="left"/>
      </w:pPr>
      <w:r>
        <w:rPr>
          <w:rFonts w:hint="eastAsia"/>
        </w:rPr>
        <w:t>张建平：经过了十多年的蓄力，通过自主创新和加大研发投入，外贸“新三样”掌握了更多自主知识产权，加之产业规模效应和集聚效应不断增强，边际生产成本得到有效降低，把性价比做到了世界最优。外贸“新三样”产品不仅助力国内节能环保和“双碳”目标的实现，而且在其他发展中国家、“一带一路”共建国家和发达国家都取得了骄人的销售业绩，全球市场份额不断扩大。</w:t>
      </w:r>
    </w:p>
    <w:p w:rsidR="00B407B1" w:rsidRDefault="00B407B1" w:rsidP="00B407B1">
      <w:pPr>
        <w:ind w:firstLineChars="200" w:firstLine="420"/>
        <w:jc w:val="left"/>
      </w:pPr>
      <w:r>
        <w:rPr>
          <w:rFonts w:hint="eastAsia"/>
        </w:rPr>
        <w:t>外贸“新三样”代表了中国企业通过自主创新，在这些领域塑造起新的国际贸易竞争力和比较优势。中国品牌在全球的美誉度不断提升，中国产品的质量、技术也得到贸易伙伴的高度认可。今后，外贸“新三样”的贸易规模和全球的市场份额还有望进一步提升，并引领中国外贸新的增长。</w:t>
      </w:r>
    </w:p>
    <w:p w:rsidR="00B407B1" w:rsidRDefault="00B407B1" w:rsidP="00B407B1">
      <w:pPr>
        <w:ind w:firstLineChars="200" w:firstLine="420"/>
        <w:jc w:val="left"/>
      </w:pPr>
      <w:r>
        <w:rPr>
          <w:rFonts w:hint="eastAsia"/>
        </w:rPr>
        <w:t>当然，外贸“新三样”仍需要在提升产品与服务质量上深耕不辍，在产品输出过程中与服务配套、与零部件供给高效衔接，从而使比较优势能够得到保持和持续提升。</w:t>
      </w:r>
    </w:p>
    <w:p w:rsidR="00B407B1" w:rsidRDefault="00B407B1" w:rsidP="00B407B1">
      <w:pPr>
        <w:ind w:firstLineChars="200" w:firstLine="420"/>
        <w:jc w:val="left"/>
      </w:pPr>
      <w:r>
        <w:rPr>
          <w:rFonts w:hint="eastAsia"/>
        </w:rPr>
        <w:t>高士旺：今年以来，外贸“新三样”出口继续快速增长，这些产品成为中国外贸发展的新动能。与此同时，中国机电产品出口市场结构也发生了变化，对东盟市场出口比重不断攀升，对墨西哥等出口市场增幅明显。受电子信息产品需求低迷影响，中国机电产品对美国市场出口有所下降。</w:t>
      </w:r>
    </w:p>
    <w:p w:rsidR="00B407B1" w:rsidRDefault="00B407B1" w:rsidP="00B407B1">
      <w:pPr>
        <w:ind w:firstLineChars="200" w:firstLine="420"/>
        <w:jc w:val="left"/>
      </w:pPr>
      <w:r>
        <w:rPr>
          <w:rFonts w:hint="eastAsia"/>
        </w:rPr>
        <w:t>今年上半年，新能源汽车继续保持出口增长态势。目前，欧洲、中亚、大洋洲、亚洲部分中高端市场成为中国新能源汽车的主要出口市场。其中，中国对西班牙、澳大利亚、以色列、泰国、新西兰出口新能源汽车数量增长明显。</w:t>
      </w:r>
    </w:p>
    <w:p w:rsidR="00B407B1" w:rsidRDefault="00B407B1" w:rsidP="00B407B1">
      <w:pPr>
        <w:ind w:firstLineChars="200" w:firstLine="420"/>
        <w:jc w:val="left"/>
      </w:pPr>
      <w:r>
        <w:rPr>
          <w:rFonts w:hint="eastAsia"/>
        </w:rPr>
        <w:t>国际商报：还有哪些促进外贸发展的新力量值得关注？如何进一步培育和巩固相关产业优势，不断汇聚外贸新动能？</w:t>
      </w:r>
    </w:p>
    <w:p w:rsidR="00B407B1" w:rsidRDefault="00B407B1" w:rsidP="00B407B1">
      <w:pPr>
        <w:ind w:firstLineChars="200" w:firstLine="420"/>
        <w:jc w:val="left"/>
      </w:pPr>
      <w:r>
        <w:rPr>
          <w:rFonts w:hint="eastAsia"/>
        </w:rPr>
        <w:t>张建平：中国目前已经形成了涵盖</w:t>
      </w:r>
      <w:r>
        <w:t>21</w:t>
      </w:r>
      <w:r>
        <w:t>个省份自由贸易试验区和自贸港的对外开放新平台网络，被称为</w:t>
      </w:r>
      <w:r>
        <w:t>“</w:t>
      </w:r>
      <w:r>
        <w:t>小自贸区网络</w:t>
      </w:r>
      <w:r>
        <w:t>”</w:t>
      </w:r>
      <w:r>
        <w:t>。同时，中国和</w:t>
      </w:r>
      <w:r>
        <w:t>27</w:t>
      </w:r>
      <w:r>
        <w:t>个国家签署的</w:t>
      </w:r>
      <w:r>
        <w:t>20</w:t>
      </w:r>
      <w:r>
        <w:t>份自由贸易协定也正在实施过程中。通过</w:t>
      </w:r>
      <w:r>
        <w:t>“</w:t>
      </w:r>
      <w:r>
        <w:t>双自</w:t>
      </w:r>
      <w:r>
        <w:t>”</w:t>
      </w:r>
      <w:r>
        <w:t>联动大幅降低了交易成本，同时极大提升了中国贸易投资自由化和便利化的程度，帮助中国建立起新的外贸竞争优势。从这个角度上来讲，更要发挥好</w:t>
      </w:r>
      <w:r>
        <w:t>“</w:t>
      </w:r>
      <w:r>
        <w:t>双自</w:t>
      </w:r>
      <w:r>
        <w:t>”</w:t>
      </w:r>
      <w:r>
        <w:t>联动效应，挖掘外贸潜力，拓展外贸市场空间。</w:t>
      </w:r>
    </w:p>
    <w:p w:rsidR="00B407B1" w:rsidRDefault="00B407B1" w:rsidP="00B407B1">
      <w:pPr>
        <w:ind w:firstLineChars="200" w:firstLine="420"/>
        <w:jc w:val="left"/>
      </w:pPr>
      <w:r>
        <w:rPr>
          <w:rFonts w:hint="eastAsia"/>
        </w:rPr>
        <w:t>此外，中国大力鼓励发展跨境电商、市场采购等外贸新业态和新模式，外贸新动能在加速培育中。国家通过设立</w:t>
      </w:r>
      <w:r>
        <w:t>100</w:t>
      </w:r>
      <w:r>
        <w:t>多个跨境电商综合示范城市并给予相关政策支持，使得跨境电商在中国对外贸易中的占比迅速提升，大大提高了中国外贸的效率和竞争力。</w:t>
      </w:r>
    </w:p>
    <w:p w:rsidR="00B407B1" w:rsidRDefault="00B407B1" w:rsidP="00B407B1">
      <w:pPr>
        <w:ind w:firstLineChars="200" w:firstLine="420"/>
        <w:jc w:val="left"/>
      </w:pPr>
      <w:r>
        <w:rPr>
          <w:rFonts w:hint="eastAsia"/>
        </w:rPr>
        <w:t>杨美超：外贸新动能对外贸发展的作用主要体现在以下几个方面：一是对外贸规模支撑作用显著。上半年，受全球需求持续收缩影响，中国进出口同比增速均为负增长，但无论是外贸“新三样”，还是跨境电商或市场采购贸易，均呈现出快速增长的态势，外贸新动能对外贸规模的稳定提供了重要支撑。二是有助于外贸结构的不断优化。电动载人汽车、锂电池、太阳能电池均为技术密集型产品，附加值更高。外贸新动能为中国出口向高技术产业转型注入强劲动力，是中国外贸结构持续优化的表现。</w:t>
      </w:r>
    </w:p>
    <w:p w:rsidR="00B407B1" w:rsidRDefault="00B407B1" w:rsidP="00B407B1">
      <w:pPr>
        <w:ind w:firstLineChars="200" w:firstLine="420"/>
        <w:jc w:val="left"/>
      </w:pPr>
      <w:r>
        <w:rPr>
          <w:rFonts w:hint="eastAsia"/>
        </w:rPr>
        <w:t>为此，应持续优化新动能产业链格局。新动能产业的培育依赖全产业链的协同发展，需持续“稳链、补链、强链”，发挥集群效能；不断优化营商环境，鼓励新动能产业的发展，持续提高新动能产业贸易便利化水平和通关效能，以优质的口岸营商环境激发外贸新动能；持续发挥综保区、自贸试验区进出口政策优势，使其成为培育外贸发展新动能的“试验田”。</w:t>
      </w:r>
    </w:p>
    <w:p w:rsidR="00B407B1" w:rsidRDefault="00B407B1" w:rsidP="00B407B1">
      <w:pPr>
        <w:ind w:firstLineChars="200" w:firstLine="420"/>
        <w:jc w:val="left"/>
      </w:pPr>
      <w:r>
        <w:rPr>
          <w:rFonts w:hint="eastAsia"/>
        </w:rPr>
        <w:t>国际商报：新动能快速成长既需要企业的坚守和创新，也离不开政策、服务的持续发力。就此，相关部门可提供哪些政策支持？</w:t>
      </w:r>
    </w:p>
    <w:p w:rsidR="00B407B1" w:rsidRDefault="00B407B1" w:rsidP="00B407B1">
      <w:pPr>
        <w:ind w:firstLineChars="200" w:firstLine="420"/>
        <w:jc w:val="left"/>
      </w:pPr>
      <w:r>
        <w:rPr>
          <w:rFonts w:hint="eastAsia"/>
        </w:rPr>
        <w:t>张建平：稳外贸的政策“组合拳”依然要持续发挥作用，包括出口退税政策、跨境电商相关政策以及普惠金融支持政策、减税降费政策、出口信用保险和担保政策等。每项政策都应与时俱进，根据形势变化进行及时调整，切实有力地降低外贸企业各个环节的营商成本，提高贸易便利化程度，帮助外贸企业轻装上阵，拿到更多外贸订单。</w:t>
      </w:r>
    </w:p>
    <w:p w:rsidR="00B407B1" w:rsidRDefault="00B407B1" w:rsidP="00B407B1">
      <w:pPr>
        <w:ind w:firstLineChars="200" w:firstLine="420"/>
        <w:jc w:val="left"/>
      </w:pPr>
      <w:r>
        <w:rPr>
          <w:rFonts w:hint="eastAsia"/>
        </w:rPr>
        <w:t>同时，也要鼓励商协会积极为外贸企业分享信息、提供市场指导和风险防控的相关举措，为外贸企业做好协调配合，在帮助企业特别是重点外贸省份和重点外贸企业方面做到精准促进，使得稳外贸措施能够落到实处。</w:t>
      </w:r>
    </w:p>
    <w:p w:rsidR="00B407B1" w:rsidRDefault="00B407B1" w:rsidP="00B407B1">
      <w:pPr>
        <w:ind w:firstLineChars="200" w:firstLine="420"/>
        <w:jc w:val="left"/>
      </w:pPr>
      <w:r>
        <w:rPr>
          <w:rFonts w:hint="eastAsia"/>
        </w:rPr>
        <w:t>高士旺：为助力企业拓展国际市场，国家相关部门应健全新兴行业管理规范，促进行业良性竞争。外贸“新三样”等产品出口量值齐升，成为带动机电出口的新增长点，但复杂严峻的全球经贸形势也对这些行业的贸易投资带来诸多不确定性，建议建立跨部门重点行业联席机制，对国际政策环境及时作出预警和应对；支持进出口商会促进行业自律协作，积极参与绿色贸易国际标准制定；建立健全规范化、专业化、公正性、科学性、权威性的重点行业境外竞争协调机制与境外市场管理机制；推动优势企业强强联合、跨国兼并重组和对外投资合作，实现在全球范围内配置要素资源、布局市场网络，提升跨国经营能力。此外，还应加强针对重点市场的政企沟通。</w:t>
      </w:r>
    </w:p>
    <w:p w:rsidR="00B407B1" w:rsidRDefault="00B407B1" w:rsidP="00B407B1">
      <w:pPr>
        <w:ind w:firstLineChars="200" w:firstLine="420"/>
        <w:jc w:val="left"/>
      </w:pPr>
      <w:r>
        <w:rPr>
          <w:rFonts w:hint="eastAsia"/>
        </w:rPr>
        <w:t>机电产品重点贸易国家（地区）政治经济稳定，但部分国家贸易与产业政策对企业进行贸易与投资产生了不确定性影响，建议组成跨部门重点市场政企沟通机制，以便更好地回应企业关注。</w:t>
      </w:r>
    </w:p>
    <w:p w:rsidR="00B407B1" w:rsidRDefault="00B407B1" w:rsidP="00B407B1">
      <w:pPr>
        <w:ind w:firstLineChars="200" w:firstLine="420"/>
        <w:jc w:val="left"/>
      </w:pPr>
      <w:r>
        <w:rPr>
          <w:rFonts w:hint="eastAsia"/>
        </w:rPr>
        <w:t>刘丹阳：在挑战的面前，国家相关部门一方面要在培育外贸竞争新优势上为企业提供助力，根据不同国家市场的特点培育竞争优势，尽快实现从价格优势为主向以技术、标准、品牌、质量、服务为核心的综合竞争优势转变。同时，不断提升与外贸有关的国际标准制定能力，抢占外贸发展和全球产业链的制高点；另一方面，要持续优化营商环境，加大知识产权保护，完善外贸法律法规体系，积极打造制度化、规范化、法治化和国际化的贸易发展环境。</w:t>
      </w:r>
    </w:p>
    <w:p w:rsidR="00B407B1" w:rsidRDefault="00B407B1" w:rsidP="00B407B1">
      <w:pPr>
        <w:ind w:firstLineChars="200" w:firstLine="420"/>
        <w:jc w:val="left"/>
      </w:pPr>
      <w:r>
        <w:rPr>
          <w:rFonts w:hint="eastAsia"/>
        </w:rPr>
        <w:t>杨美超：相关部门应在以下方面加大措施落实力度：一是支持开拓多元化外贸市场。依托“一带一路”倡议和</w:t>
      </w:r>
      <w:r>
        <w:t>RCEP</w:t>
      </w:r>
      <w:r>
        <w:t>释放区域合作优势，持续扩大对外开放水平，在相关外贸领域寻求更多的互利合作。二是优化跨境贸易营商环境。提高外贸企业在海关通关、出口信保、出口融资、外汇服务等方面的便利性，显著改善外贸企业经营环境。三是继续加大对出口企业的政策支持力度。拓宽外资外贸企业能够享受的税收优惠政策范围，进一步降低企业的经营成本。</w:t>
      </w:r>
    </w:p>
    <w:p w:rsidR="00B407B1" w:rsidRDefault="00B407B1" w:rsidP="00B407B1">
      <w:pPr>
        <w:ind w:firstLineChars="200" w:firstLine="420"/>
        <w:jc w:val="right"/>
      </w:pPr>
      <w:r w:rsidRPr="003A08CA">
        <w:t>国际商报</w:t>
      </w:r>
      <w:r>
        <w:rPr>
          <w:rFonts w:hint="eastAsia"/>
        </w:rPr>
        <w:t>2023-07-26</w:t>
      </w:r>
    </w:p>
    <w:p w:rsidR="00B407B1" w:rsidRDefault="00B407B1" w:rsidP="00BA68B5">
      <w:pPr>
        <w:sectPr w:rsidR="00B407B1" w:rsidSect="00BA68B5">
          <w:type w:val="continuous"/>
          <w:pgSz w:w="11906" w:h="16838"/>
          <w:pgMar w:top="1644" w:right="1236" w:bottom="1418" w:left="1814" w:header="851" w:footer="907" w:gutter="0"/>
          <w:pgNumType w:start="1"/>
          <w:cols w:space="720"/>
          <w:docGrid w:type="lines" w:linePitch="341" w:charSpace="2373"/>
        </w:sectPr>
      </w:pPr>
    </w:p>
    <w:p w:rsidR="00207364" w:rsidRDefault="00207364"/>
    <w:sectPr w:rsidR="002073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07B1"/>
    <w:rsid w:val="00207364"/>
    <w:rsid w:val="00B40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07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407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Microsoft</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2023-08-09T06:18:00Z</dcterms:created>
</cp:coreProperties>
</file>