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0D3" w:rsidRDefault="005060D3" w:rsidP="00C54504">
      <w:pPr>
        <w:pStyle w:val="1"/>
      </w:pPr>
      <w:r w:rsidRPr="00C54504">
        <w:rPr>
          <w:rFonts w:hint="eastAsia"/>
        </w:rPr>
        <w:t>抓好党建促发展</w:t>
      </w:r>
      <w:r w:rsidRPr="00C54504">
        <w:t xml:space="preserve"> 勉县自然资源局党建与业务有机结合同推进</w:t>
      </w:r>
    </w:p>
    <w:p w:rsidR="005060D3" w:rsidRDefault="005060D3" w:rsidP="005060D3">
      <w:pPr>
        <w:ind w:firstLineChars="200" w:firstLine="420"/>
      </w:pPr>
      <w:r>
        <w:t>2023</w:t>
      </w:r>
      <w:r>
        <w:t>年以来，勉县自然资源局在市局党组、县直机关工委的正确领导下，认真学习贯彻党的二十大精神，以习近平新时代中国特色社会主义思想为指导，以加强机关效能建设为抓手，以落实全面从严治党为主线，坚持</w:t>
      </w:r>
      <w:r>
        <w:t>“</w:t>
      </w:r>
      <w:r>
        <w:t>围绕中心抓党建，抓好党建促发展</w:t>
      </w:r>
      <w:r>
        <w:t>”</w:t>
      </w:r>
      <w:r>
        <w:t>的工作理念，扎实推进各项工作有序开展。</w:t>
      </w:r>
    </w:p>
    <w:p w:rsidR="005060D3" w:rsidRDefault="005060D3" w:rsidP="005060D3">
      <w:pPr>
        <w:ind w:firstLineChars="200" w:firstLine="420"/>
      </w:pPr>
      <w:r>
        <w:rPr>
          <w:rFonts w:hint="eastAsia"/>
        </w:rPr>
        <w:t>（一）着力夯实党建责任，形成以上率下的党建工作机制。一是统筹安排将党建工作与业务工作同部署、同检查、同考核、同奖惩。二是制定党建工作要点和“三级书记抓党建”工作清单，定期开展党建工作专题会议。三是严格落实机关党建工作责任制，局党组认真履行全面从严治党主体责任，主要负责人主动扛起抓机关党建第一责任人职责，其他班子成员落实“一岗双责”，抓好职责范围内的党建工作。从而形成了局党组统一领导、直属机关党委具体负责、局班子成员督导检查的党建工作机制</w:t>
      </w:r>
      <w:r>
        <w:t>,</w:t>
      </w:r>
      <w:r>
        <w:t>同时结合</w:t>
      </w:r>
      <w:r>
        <w:t>“</w:t>
      </w:r>
      <w:r>
        <w:t>五个专项活动</w:t>
      </w:r>
      <w:r>
        <w:t>”</w:t>
      </w:r>
      <w:r>
        <w:t>，对下属基层党支部进行督导检查。</w:t>
      </w:r>
    </w:p>
    <w:p w:rsidR="005060D3" w:rsidRDefault="005060D3" w:rsidP="005060D3">
      <w:pPr>
        <w:ind w:firstLineChars="200" w:firstLine="420"/>
      </w:pPr>
      <w:r>
        <w:rPr>
          <w:rFonts w:hint="eastAsia"/>
        </w:rPr>
        <w:t>（二）狠抓党员学习教育，实现队伍素质全面提升。一是依托党组中心组学习、“三会一课”、主题党日</w:t>
      </w:r>
      <w:r>
        <w:t>+</w:t>
      </w:r>
      <w:r>
        <w:t>、</w:t>
      </w:r>
      <w:r>
        <w:t>“</w:t>
      </w:r>
      <w:r>
        <w:t>三学两查一考</w:t>
      </w:r>
      <w:r>
        <w:t>”</w:t>
      </w:r>
      <w:r>
        <w:t>、</w:t>
      </w:r>
      <w:r>
        <w:t>“</w:t>
      </w:r>
      <w:r>
        <w:t>周周有课堂</w:t>
      </w:r>
      <w:r>
        <w:t>”</w:t>
      </w:r>
      <w:r>
        <w:t>、机关例会等开展集中学习或党员自学。局领导班子成员每周例会带头领学《习近平著作选读》（第一卷、第二卷）、《习近平走进百姓家》、《习近平谈治国理政》（第四卷）、《习近平新时代中国特色社会主义思想纲要》（</w:t>
      </w:r>
      <w:r>
        <w:t>2023</w:t>
      </w:r>
      <w:r>
        <w:t>年版）等原文原著。二是邀请县委党校老师围绕全国两会精神及习近平总书记在听取陕西省委和省政府工作汇报时的重要讲话精神对系统内党员干部进行专题辅导，各支部结合</w:t>
      </w:r>
      <w:r>
        <w:t>“</w:t>
      </w:r>
      <w:r>
        <w:t>主题党日</w:t>
      </w:r>
      <w:r>
        <w:t>+”</w:t>
      </w:r>
      <w:r>
        <w:t>活动对习</w:t>
      </w:r>
      <w:r>
        <w:rPr>
          <w:rFonts w:hint="eastAsia"/>
        </w:rPr>
        <w:t>近平总书记来陕考察重要讲话重要指示进行专题学习。三是讲授廉政党课</w:t>
      </w:r>
      <w:r>
        <w:t>10</w:t>
      </w:r>
      <w:r>
        <w:t>人次，开展党纪法规知识测试</w:t>
      </w:r>
      <w:r>
        <w:t>1</w:t>
      </w:r>
      <w:r>
        <w:t>次，观看警示教育片</w:t>
      </w:r>
      <w:r>
        <w:t>2</w:t>
      </w:r>
      <w:r>
        <w:t>次，召开专题组织生活会</w:t>
      </w:r>
      <w:r>
        <w:t>1</w:t>
      </w:r>
      <w:r>
        <w:t>次。四是按照年初印发的《关于</w:t>
      </w:r>
      <w:r>
        <w:t>2023</w:t>
      </w:r>
      <w:r>
        <w:t>年使用</w:t>
      </w:r>
      <w:r>
        <w:t>“</w:t>
      </w:r>
      <w:r>
        <w:t>学习强国</w:t>
      </w:r>
      <w:r>
        <w:t>”</w:t>
      </w:r>
      <w:r>
        <w:t>平台学习有关工作的通知》的要求，不定期对系统干部学习情况进行督促提醒，按月通报，极大地提升了全系统干部职工学习的主动性和积极性，同时结合陕西干部网络学院等线上平台开展专题学习。通过丰富学习方式方法，推进党员干部学习教育往深里走、往实里走、往心里走，掀起了从领导班子到一般干部，从共产党员到普通群众齐参与、共进步的学习热</w:t>
      </w:r>
      <w:r>
        <w:rPr>
          <w:rFonts w:hint="eastAsia"/>
        </w:rPr>
        <w:t>潮，实现自然资源队伍素质全面提升。</w:t>
      </w:r>
    </w:p>
    <w:p w:rsidR="005060D3" w:rsidRDefault="005060D3" w:rsidP="005060D3">
      <w:pPr>
        <w:ind w:firstLineChars="200" w:firstLine="420"/>
      </w:pPr>
      <w:r>
        <w:rPr>
          <w:rFonts w:hint="eastAsia"/>
        </w:rPr>
        <w:t>（三）持续加强组织建设，增强党员队伍凝聚力和战斗力。一是及时开展换届选举工作。今年</w:t>
      </w:r>
      <w:r>
        <w:t>3</w:t>
      </w:r>
      <w:r>
        <w:t>月在县直机关工委的指导下，在县局党组的大力支持下，直属机关党委顺利完成换届选举，并成立直属机关纪委，配齐委员，明确职责与分工，强化责任落实。二是抓牢党员发展工作。按照《中国共产党发展党员工作细则》、《陕西省发展党员工作规程》等有关规定，</w:t>
      </w:r>
      <w:r>
        <w:t>2023</w:t>
      </w:r>
      <w:r>
        <w:t>年上半年收到入党申请书</w:t>
      </w:r>
      <w:r>
        <w:t>4</w:t>
      </w:r>
      <w:r>
        <w:t>份，</w:t>
      </w:r>
      <w:r>
        <w:t>2</w:t>
      </w:r>
      <w:r>
        <w:t>名被列为入党积极分子，按照党员发展计划，落实了入党积极分子教育培养措施，建立了台账并按程序发展中；</w:t>
      </w:r>
      <w:r>
        <w:t>4</w:t>
      </w:r>
      <w:r>
        <w:t>名入党积极分子按期转为发展对象，其中</w:t>
      </w:r>
      <w:r>
        <w:t>1</w:t>
      </w:r>
      <w:r>
        <w:t>名已进入政审阶段</w:t>
      </w:r>
      <w:r>
        <w:rPr>
          <w:rFonts w:hint="eastAsia"/>
        </w:rPr>
        <w:t>；对己备案的</w:t>
      </w:r>
      <w:r>
        <w:t>1</w:t>
      </w:r>
      <w:r>
        <w:t>名发展对象，已转为预备党员。三是严格落实</w:t>
      </w:r>
      <w:r>
        <w:t>“</w:t>
      </w:r>
      <w:r>
        <w:t>三会一课</w:t>
      </w:r>
      <w:r>
        <w:t>”</w:t>
      </w:r>
      <w:r>
        <w:t>、民主评议党员、</w:t>
      </w:r>
      <w:r>
        <w:t>“</w:t>
      </w:r>
      <w:r>
        <w:t>主题党日</w:t>
      </w:r>
      <w:r>
        <w:t>+”</w:t>
      </w:r>
      <w:r>
        <w:t>等党内制度，不断创新组织生活形式，丰富活动内容，提高党员参与活动的积极性；认真落实党员谈心谈话制度，</w:t>
      </w:r>
      <w:r>
        <w:t>5</w:t>
      </w:r>
      <w:r>
        <w:t>月份通过</w:t>
      </w:r>
      <w:r>
        <w:t>“</w:t>
      </w:r>
      <w:r>
        <w:t>主题党日＋谈心谈话</w:t>
      </w:r>
      <w:r>
        <w:t>”</w:t>
      </w:r>
      <w:r>
        <w:t>的方式共计开展谈心谈话</w:t>
      </w:r>
      <w:r>
        <w:t>98</w:t>
      </w:r>
      <w:r>
        <w:t>人次；认真做好党费收缴管理工作，做到党费按月足额上缴上级党组织。四是持续开展</w:t>
      </w:r>
      <w:r>
        <w:t>“</w:t>
      </w:r>
      <w:r>
        <w:t>五星创建、双强争优</w:t>
      </w:r>
      <w:r>
        <w:t>”</w:t>
      </w:r>
      <w:r>
        <w:t>活动。今年以来，我局将</w:t>
      </w:r>
      <w:r>
        <w:t>“</w:t>
      </w:r>
      <w:r>
        <w:t>五星创建</w:t>
      </w:r>
      <w:r>
        <w:t>”</w:t>
      </w:r>
      <w:r>
        <w:t>活动同</w:t>
      </w:r>
      <w:r>
        <w:t>“</w:t>
      </w:r>
      <w:r>
        <w:t>五型</w:t>
      </w:r>
      <w:r>
        <w:t>”</w:t>
      </w:r>
      <w:r>
        <w:t>模范机关建设、清廉机关建设有机融合、统筹推进。及时召开了支部书记及党务干部参与的动员部署会，制定印发了《勉县自然</w:t>
      </w:r>
      <w:r>
        <w:rPr>
          <w:rFonts w:hint="eastAsia"/>
        </w:rPr>
        <w:t>资源局创建“五型”模范机关建设工作方案》，明确责任分工，对标各类创建要求，及时召开工作推进会，不定期对系统各支部创建工作开展情况进行督导检查，对创建中存在的难点疑点问题进行会商解决，建立问题台账，实行销号管理，确保创建工作按照时间节点有序推进。</w:t>
      </w:r>
    </w:p>
    <w:p w:rsidR="005060D3" w:rsidRDefault="005060D3" w:rsidP="005060D3">
      <w:pPr>
        <w:ind w:firstLineChars="200" w:firstLine="420"/>
      </w:pPr>
      <w:r>
        <w:rPr>
          <w:rFonts w:hint="eastAsia"/>
        </w:rPr>
        <w:t>（四）建设文化宣传阵地，打造“自然铁军”的精神内涵。</w:t>
      </w:r>
      <w:r>
        <w:t>2023</w:t>
      </w:r>
      <w:r>
        <w:t>年以来，我局继续秉承</w:t>
      </w:r>
      <w:r>
        <w:t>“</w:t>
      </w:r>
      <w:r>
        <w:t>书香自然</w:t>
      </w:r>
      <w:r>
        <w:t>”</w:t>
      </w:r>
      <w:r>
        <w:t>的理念，从思想认识和文化宣传方面展现自然铁军良好的学习氛围和饱满的工作热情。一是举办读书沙龙分享会。在县图书馆自然资源局分馆举办以</w:t>
      </w:r>
      <w:r>
        <w:t>“</w:t>
      </w:r>
      <w:r>
        <w:t>诵读党史故事</w:t>
      </w:r>
      <w:r>
        <w:t xml:space="preserve"> </w:t>
      </w:r>
      <w:r>
        <w:t>传递家国情怀</w:t>
      </w:r>
      <w:r>
        <w:t>”</w:t>
      </w:r>
      <w:r>
        <w:t>为主题的读书分享会，局领导亲自参与，系统干部踊跃参加，听诵读，谈感想，说体会，陶冶情操，提升精神境界；二是开办</w:t>
      </w:r>
      <w:r>
        <w:t>“</w:t>
      </w:r>
      <w:r>
        <w:t>自然之声</w:t>
      </w:r>
      <w:r>
        <w:t>”</w:t>
      </w:r>
      <w:r>
        <w:t>公众号专栏。截至目前共推出</w:t>
      </w:r>
      <w:r>
        <w:t>26</w:t>
      </w:r>
      <w:r>
        <w:t>期内容，通过将党的建设新要求与中央关于自然资源领域工作要求相结合，及时传递最新的政策导向和工作重点，旗帜鲜明</w:t>
      </w:r>
      <w:r>
        <w:rPr>
          <w:rFonts w:hint="eastAsia"/>
        </w:rPr>
        <w:t>以党建促业务，全面提升我系统党员干部理论素养和工作本领，把理论学习与业务研讨相结合，努力发挥文化阵地的宣传作用，坚持红色引领，打造自然铁军的过硬素质。</w:t>
      </w:r>
    </w:p>
    <w:p w:rsidR="005060D3" w:rsidRDefault="005060D3" w:rsidP="005060D3">
      <w:pPr>
        <w:ind w:firstLineChars="200" w:firstLine="420"/>
      </w:pPr>
      <w:r>
        <w:rPr>
          <w:rFonts w:hint="eastAsia"/>
        </w:rPr>
        <w:t>（五）坚持围绕中心工作，提升机关党建凝聚力和执行力。一是认真落实党员和党组织“双报到”制度，积极与社区对接，立足社区实际需要，认真谋划“六共四联”项目活动，推进机关党建与社区党建融合发展，目前已开展与社区项目共建</w:t>
      </w:r>
      <w:r>
        <w:t>2</w:t>
      </w:r>
      <w:r>
        <w:t>次，志愿服务活动</w:t>
      </w:r>
      <w:r>
        <w:t>2</w:t>
      </w:r>
      <w:r>
        <w:t>次。二是深化党建品牌创建。按照《县直机关</w:t>
      </w:r>
      <w:r>
        <w:t>“</w:t>
      </w:r>
      <w:r>
        <w:t>五型</w:t>
      </w:r>
      <w:r>
        <w:t>”</w:t>
      </w:r>
      <w:r>
        <w:t>模范机关建设工作方案》的要求，开展</w:t>
      </w:r>
      <w:r>
        <w:t>”</w:t>
      </w:r>
      <w:r>
        <w:t>学习型、创新型、服务型、落实型、廉洁型</w:t>
      </w:r>
      <w:r>
        <w:t>”</w:t>
      </w:r>
      <w:r>
        <w:t>模范机关建设，提升机关党建标准化、规范化、科学化水平，塑造</w:t>
      </w:r>
      <w:r>
        <w:t>“</w:t>
      </w:r>
      <w:r>
        <w:t>一机关一品牌</w:t>
      </w:r>
      <w:r>
        <w:t>”“</w:t>
      </w:r>
      <w:r>
        <w:t>一支一品</w:t>
      </w:r>
      <w:r>
        <w:t>”</w:t>
      </w:r>
      <w:r>
        <w:t>等党建品牌创建，将党建与业务工作深度融合，推动机关党建走在前、作表率，</w:t>
      </w:r>
      <w:r>
        <w:rPr>
          <w:rFonts w:hint="eastAsia"/>
        </w:rPr>
        <w:t>有力推动各项具体工作落地生根。</w:t>
      </w:r>
    </w:p>
    <w:p w:rsidR="005060D3" w:rsidRDefault="005060D3" w:rsidP="005060D3">
      <w:pPr>
        <w:ind w:firstLineChars="200" w:firstLine="420"/>
      </w:pPr>
      <w:r>
        <w:rPr>
          <w:rFonts w:hint="eastAsia"/>
        </w:rPr>
        <w:t>（六）改进工作作风，提振干事创业精气神。以“三个年”活动为契机，严格按照清廉勉县和作风建设专项行动新要求。一是扎实做好以案促改、巡察反馈整改、群众身边腐败和作风问题专项整治、“三提升”等问题及个人自查自纠问题的整改落实工作。二是严格按照县局的重点工作任务和重点项目责任分工要求，夯实责任，完善奖惩机制，着力打通耕地保护、用地保障、项目建设、不动产登记、矿山治理、地质灾害防治等工作的堵点和难点。</w:t>
      </w:r>
    </w:p>
    <w:p w:rsidR="005060D3" w:rsidRDefault="005060D3" w:rsidP="005060D3">
      <w:pPr>
        <w:ind w:firstLineChars="200" w:firstLine="420"/>
      </w:pPr>
      <w:r>
        <w:rPr>
          <w:rFonts w:hint="eastAsia"/>
        </w:rPr>
        <w:t>（七）努力开展创新示范，找准党建促业务结合点。强化党建与业务紧密联系，实现党建与业务双融双促，着力打造“新时代自然资源工作先锋队”。一是开展常态化“进知解”活动。我局共帮扶</w:t>
      </w:r>
      <w:r>
        <w:t>5</w:t>
      </w:r>
      <w:r>
        <w:t>个村，派驻第一书记</w:t>
      </w:r>
      <w:r>
        <w:t>4</w:t>
      </w:r>
      <w:r>
        <w:t>名，驻村干部</w:t>
      </w:r>
      <w:r>
        <w:t>12</w:t>
      </w:r>
      <w:r>
        <w:t>名开展工作，系统干部落实遍访、走访要求，用脚步丈量民情、用实干诠释初心，助力乡村振兴工作；二是在急难险重工作中发挥基层党组织战斗堡垒作用和党员先锋模范作用。自进入汛期以来，全系统党员干部积极投身地质灾害巡查排查一线，由局领导班子成员带队分</w:t>
      </w:r>
      <w:r>
        <w:t>5</w:t>
      </w:r>
      <w:r>
        <w:t>个组深入到全县</w:t>
      </w:r>
      <w:r>
        <w:t>114</w:t>
      </w:r>
      <w:r>
        <w:t>个地质灾害隐患点、</w:t>
      </w:r>
      <w:r>
        <w:t>138</w:t>
      </w:r>
      <w:r>
        <w:t>个高风险区进行全面</w:t>
      </w:r>
      <w:r>
        <w:rPr>
          <w:rFonts w:hint="eastAsia"/>
        </w:rPr>
        <w:t>细致摸排检查</w:t>
      </w:r>
      <w:r>
        <w:t>3</w:t>
      </w:r>
      <w:r>
        <w:t>次，对地质灾害防范措施落实情况进行督导检查，共同守护人民群众生命财产安全。三是切实履行保护耕地的职责。依法加强耕地占补平衡规范化管理，夯实</w:t>
      </w:r>
      <w:r>
        <w:t>“</w:t>
      </w:r>
      <w:r>
        <w:t>进出平衡</w:t>
      </w:r>
      <w:r>
        <w:t>”</w:t>
      </w:r>
      <w:r>
        <w:t>制度，落实</w:t>
      </w:r>
      <w:r>
        <w:t>“</w:t>
      </w:r>
      <w:r>
        <w:t>田长制</w:t>
      </w:r>
      <w:r>
        <w:t>”</w:t>
      </w:r>
      <w:r>
        <w:t>，采取</w:t>
      </w:r>
      <w:r>
        <w:t>“</w:t>
      </w:r>
      <w:r>
        <w:t>长牙齿</w:t>
      </w:r>
      <w:r>
        <w:t>”</w:t>
      </w:r>
      <w:r>
        <w:t>的硬措施，落实最严格的耕地保护制度，对违法占用耕地</w:t>
      </w:r>
      <w:r>
        <w:t>“</w:t>
      </w:r>
      <w:r>
        <w:t>零容忍</w:t>
      </w:r>
      <w:r>
        <w:t>”</w:t>
      </w:r>
      <w:r>
        <w:t>，坚决遏制耕地</w:t>
      </w:r>
      <w:r>
        <w:t>“</w:t>
      </w:r>
      <w:r>
        <w:t>非农化</w:t>
      </w:r>
      <w:r>
        <w:t>”</w:t>
      </w:r>
      <w:r>
        <w:t>、防止</w:t>
      </w:r>
      <w:r>
        <w:t>“</w:t>
      </w:r>
      <w:r>
        <w:t>非粮化</w:t>
      </w:r>
      <w:r>
        <w:t>”</w:t>
      </w:r>
      <w:r>
        <w:t>，使</w:t>
      </w:r>
      <w:r>
        <w:t>“</w:t>
      </w:r>
      <w:r>
        <w:t>节约集约用地、切实保护耕地</w:t>
      </w:r>
      <w:r>
        <w:t>”</w:t>
      </w:r>
      <w:r>
        <w:t>的意识深入人心。</w:t>
      </w:r>
    </w:p>
    <w:p w:rsidR="005060D3" w:rsidRDefault="005060D3" w:rsidP="00C54504">
      <w:pPr>
        <w:jc w:val="right"/>
      </w:pPr>
      <w:r w:rsidRPr="00C54504">
        <w:rPr>
          <w:rFonts w:hint="eastAsia"/>
        </w:rPr>
        <w:t>勉县自然资源局</w:t>
      </w:r>
      <w:r>
        <w:rPr>
          <w:rFonts w:hint="eastAsia"/>
        </w:rPr>
        <w:t xml:space="preserve"> 2023-7-26</w:t>
      </w:r>
    </w:p>
    <w:p w:rsidR="005060D3" w:rsidRDefault="005060D3" w:rsidP="00BD10DA">
      <w:pPr>
        <w:sectPr w:rsidR="005060D3" w:rsidSect="00BD10DA">
          <w:type w:val="continuous"/>
          <w:pgSz w:w="11906" w:h="16838"/>
          <w:pgMar w:top="1644" w:right="1236" w:bottom="1418" w:left="1814" w:header="851" w:footer="907" w:gutter="0"/>
          <w:pgNumType w:start="1"/>
          <w:cols w:space="720"/>
          <w:docGrid w:type="lines" w:linePitch="341" w:charSpace="2373"/>
        </w:sectPr>
      </w:pPr>
    </w:p>
    <w:p w:rsidR="00212930" w:rsidRDefault="00212930"/>
    <w:sectPr w:rsidR="002129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60D3"/>
    <w:rsid w:val="00212930"/>
    <w:rsid w:val="005060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60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060D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422</Words>
  <Characters>2409</Characters>
  <Application>Microsoft Office Word</Application>
  <DocSecurity>0</DocSecurity>
  <Lines>20</Lines>
  <Paragraphs>5</Paragraphs>
  <ScaleCrop>false</ScaleCrop>
  <Company>Microsoft</Company>
  <LinksUpToDate>false</LinksUpToDate>
  <CharactersWithSpaces>2826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2023-08-03T09:37:00Z</dcterms:created>
</cp:coreProperties>
</file>