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46" w:rsidRDefault="00482B46" w:rsidP="0094655B">
      <w:pPr>
        <w:pStyle w:val="1"/>
      </w:pPr>
      <w:r w:rsidRPr="0094655B">
        <w:rPr>
          <w:rFonts w:hint="eastAsia"/>
        </w:rPr>
        <w:t>广德市自然资源和规划局</w:t>
      </w:r>
      <w:r w:rsidRPr="0094655B">
        <w:t>2023年上半年工作总结及下半年工作谋划</w:t>
      </w:r>
    </w:p>
    <w:p w:rsidR="00482B46" w:rsidRDefault="00482B46" w:rsidP="00482B46">
      <w:pPr>
        <w:ind w:firstLineChars="200" w:firstLine="420"/>
      </w:pPr>
      <w:r w:rsidRPr="0094655B">
        <w:rPr>
          <w:rFonts w:ascii="MS Mincho" w:eastAsia="MS Mincho" w:hAnsi="MS Mincho" w:cs="MS Mincho" w:hint="eastAsia"/>
        </w:rPr>
        <w:t> </w:t>
      </w:r>
      <w:r w:rsidRPr="0094655B">
        <w:t>一、</w:t>
      </w:r>
      <w:r w:rsidRPr="0094655B">
        <w:t>2023</w:t>
      </w:r>
      <w:r w:rsidRPr="0094655B">
        <w:t>年上半年工作总结</w:t>
      </w:r>
    </w:p>
    <w:p w:rsidR="00482B46" w:rsidRDefault="00482B46" w:rsidP="00482B46">
      <w:pPr>
        <w:ind w:firstLineChars="200" w:firstLine="420"/>
      </w:pPr>
      <w:r w:rsidRPr="0094655B">
        <w:t>2023</w:t>
      </w:r>
      <w:r w:rsidRPr="0094655B">
        <w:t>年上半年，我局在市委市政府的坚强领导下，围绕</w:t>
      </w:r>
      <w:r w:rsidRPr="0094655B">
        <w:t>“</w:t>
      </w:r>
      <w:r w:rsidRPr="0094655B">
        <w:t>两统一</w:t>
      </w:r>
      <w:r w:rsidRPr="0094655B">
        <w:t>”</w:t>
      </w:r>
      <w:r w:rsidRPr="0094655B">
        <w:t>核心职责，聚焦资源保护、节约集约和服务保障，各项工作扎实开展并取得积极成效，获得</w:t>
      </w:r>
      <w:r w:rsidRPr="0094655B">
        <w:t>“</w:t>
      </w:r>
      <w:r w:rsidRPr="0094655B">
        <w:t>全国首批自然资源节约集约示范县</w:t>
      </w:r>
      <w:r w:rsidRPr="0094655B">
        <w:t>(</w:t>
      </w:r>
      <w:r w:rsidRPr="0094655B">
        <w:t>市</w:t>
      </w:r>
      <w:r w:rsidRPr="0094655B">
        <w:t>)”</w:t>
      </w:r>
      <w:r w:rsidRPr="0094655B">
        <w:t>等荣誉。</w:t>
      </w:r>
    </w:p>
    <w:p w:rsidR="00482B46" w:rsidRDefault="00482B46" w:rsidP="00482B46">
      <w:pPr>
        <w:ind w:firstLineChars="200" w:firstLine="420"/>
      </w:pPr>
      <w:r w:rsidRPr="0094655B">
        <w:rPr>
          <w:rFonts w:hint="eastAsia"/>
        </w:rPr>
        <w:t>（一）紧盯“高质量”，提升自然资源要素保障</w:t>
      </w:r>
    </w:p>
    <w:p w:rsidR="00482B46" w:rsidRDefault="00482B46" w:rsidP="00482B46">
      <w:pPr>
        <w:ind w:firstLineChars="200" w:firstLine="420"/>
      </w:pPr>
      <w:r w:rsidRPr="0094655B">
        <w:t>2023</w:t>
      </w:r>
      <w:r w:rsidRPr="0094655B">
        <w:t>年上半年，我市建设用地批准</w:t>
      </w:r>
      <w:r w:rsidRPr="0094655B">
        <w:t>3</w:t>
      </w:r>
      <w:r w:rsidRPr="0094655B">
        <w:t>个批次、</w:t>
      </w:r>
      <w:r w:rsidRPr="0094655B">
        <w:t>70.55</w:t>
      </w:r>
      <w:r w:rsidRPr="0094655B">
        <w:t>亩，城乡建设用地增减挂钩试点项目区实施规划</w:t>
      </w:r>
      <w:r w:rsidRPr="0094655B">
        <w:t>1</w:t>
      </w:r>
      <w:r w:rsidRPr="0094655B">
        <w:t>个批次、</w:t>
      </w:r>
      <w:r w:rsidRPr="0094655B">
        <w:t>391.33</w:t>
      </w:r>
      <w:r w:rsidRPr="0094655B">
        <w:t>亩。消化批而未供土地</w:t>
      </w:r>
      <w:r w:rsidRPr="0094655B">
        <w:t>6492.64</w:t>
      </w:r>
      <w:r w:rsidRPr="0094655B">
        <w:t>亩，处置率</w:t>
      </w:r>
      <w:r w:rsidRPr="0094655B">
        <w:t>53.13%</w:t>
      </w:r>
      <w:r w:rsidRPr="0094655B">
        <w:t>，第一季度宣城市排名第一名，获得</w:t>
      </w:r>
      <w:r w:rsidRPr="0094655B">
        <w:t>100</w:t>
      </w:r>
      <w:r w:rsidRPr="0094655B">
        <w:t>亩奖励指标。处置闲置土地</w:t>
      </w:r>
      <w:r w:rsidRPr="0094655B">
        <w:t>221.56</w:t>
      </w:r>
      <w:r w:rsidRPr="0094655B">
        <w:t>亩，处置率</w:t>
      </w:r>
      <w:r w:rsidRPr="0094655B">
        <w:t>56.2%</w:t>
      </w:r>
      <w:r w:rsidRPr="0094655B">
        <w:t>，第一季度全市排名第一名，获得</w:t>
      </w:r>
      <w:r w:rsidRPr="0094655B">
        <w:t>100</w:t>
      </w:r>
      <w:r w:rsidRPr="0094655B">
        <w:t>亩奖励指标。处置工业低效土地</w:t>
      </w:r>
      <w:r w:rsidRPr="0094655B">
        <w:t>16</w:t>
      </w:r>
      <w:r w:rsidRPr="0094655B">
        <w:t>宗</w:t>
      </w:r>
      <w:r w:rsidRPr="0094655B">
        <w:t>620.53</w:t>
      </w:r>
      <w:r w:rsidRPr="0094655B">
        <w:t>亩，处置率</w:t>
      </w:r>
      <w:r w:rsidRPr="0094655B">
        <w:t>47.12%</w:t>
      </w:r>
      <w:r w:rsidRPr="0094655B">
        <w:t>，第一季度全市排名第三。出让</w:t>
      </w:r>
      <w:r w:rsidRPr="0094655B">
        <w:t>“</w:t>
      </w:r>
      <w:r w:rsidRPr="0094655B">
        <w:t>标准地</w:t>
      </w:r>
      <w:r w:rsidRPr="0094655B">
        <w:t>”35</w:t>
      </w:r>
      <w:r w:rsidRPr="0094655B">
        <w:t>宗、面积</w:t>
      </w:r>
      <w:r w:rsidRPr="0094655B">
        <w:t>1223.93</w:t>
      </w:r>
      <w:r w:rsidRPr="0094655B">
        <w:t>亩、土地出让价款</w:t>
      </w:r>
      <w:r w:rsidRPr="0094655B">
        <w:t>20493.65</w:t>
      </w:r>
      <w:r w:rsidRPr="0094655B">
        <w:t>万元，</w:t>
      </w:r>
      <w:r w:rsidRPr="0094655B">
        <w:t>“</w:t>
      </w:r>
      <w:r w:rsidRPr="0094655B">
        <w:t>标准地</w:t>
      </w:r>
      <w:r w:rsidRPr="0094655B">
        <w:t>”</w:t>
      </w:r>
      <w:r w:rsidRPr="0094655B">
        <w:t>出让占新增工业用地供应的比例</w:t>
      </w:r>
      <w:r w:rsidRPr="0094655B">
        <w:rPr>
          <w:rFonts w:hint="eastAsia"/>
        </w:rPr>
        <w:t>为</w:t>
      </w:r>
      <w:r w:rsidRPr="0094655B">
        <w:t>83.67%</w:t>
      </w:r>
      <w:r w:rsidRPr="0094655B">
        <w:t>。</w:t>
      </w:r>
    </w:p>
    <w:p w:rsidR="00482B46" w:rsidRDefault="00482B46" w:rsidP="00482B46">
      <w:pPr>
        <w:ind w:firstLineChars="200" w:firstLine="420"/>
      </w:pPr>
      <w:r w:rsidRPr="0094655B">
        <w:rPr>
          <w:rFonts w:hint="eastAsia"/>
        </w:rPr>
        <w:t>（二）坚决“守红线”，筑牢生态保护安全防线</w:t>
      </w:r>
    </w:p>
    <w:p w:rsidR="00482B46" w:rsidRDefault="00482B46" w:rsidP="00482B46">
      <w:pPr>
        <w:ind w:firstLineChars="200" w:firstLine="420"/>
      </w:pPr>
      <w:r w:rsidRPr="0094655B">
        <w:rPr>
          <w:rFonts w:hint="eastAsia"/>
        </w:rPr>
        <w:t>严厉打击自然资源违法行为。今年以来开展日常巡查</w:t>
      </w:r>
      <w:r w:rsidRPr="0094655B">
        <w:t>240</w:t>
      </w:r>
      <w:r w:rsidRPr="0094655B">
        <w:t>次、夜间突击检查</w:t>
      </w:r>
      <w:r w:rsidRPr="0094655B">
        <w:t>131</w:t>
      </w:r>
      <w:r w:rsidRPr="0094655B">
        <w:t>余次，核查并答复市长热线</w:t>
      </w:r>
      <w:r w:rsidRPr="0094655B">
        <w:t>1</w:t>
      </w:r>
      <w:r w:rsidRPr="0094655B">
        <w:t>次、信访举报线索</w:t>
      </w:r>
      <w:r w:rsidRPr="0094655B">
        <w:t>1</w:t>
      </w:r>
      <w:r w:rsidRPr="0094655B">
        <w:t>次，发现并制止各类违法行为</w:t>
      </w:r>
      <w:r w:rsidRPr="0094655B">
        <w:t>63</w:t>
      </w:r>
      <w:r w:rsidRPr="0094655B">
        <w:t>起，暂扣非法作业机械（含挖机、铲车、运输车等）</w:t>
      </w:r>
      <w:r w:rsidRPr="0094655B">
        <w:t>22</w:t>
      </w:r>
      <w:r w:rsidRPr="0094655B">
        <w:t>台次，非立案处理</w:t>
      </w:r>
      <w:r w:rsidRPr="0094655B">
        <w:t>28</w:t>
      </w:r>
      <w:r w:rsidRPr="0094655B">
        <w:t>起，拆除违法建构筑物</w:t>
      </w:r>
      <w:r w:rsidRPr="0094655B">
        <w:t>2121.49</w:t>
      </w:r>
      <w:r w:rsidRPr="0094655B">
        <w:t>平方米。依法立案查处各类违法违规案件</w:t>
      </w:r>
      <w:r w:rsidRPr="0094655B">
        <w:t>35</w:t>
      </w:r>
      <w:r w:rsidRPr="0094655B">
        <w:t>起，其中涉土案件</w:t>
      </w:r>
      <w:r w:rsidRPr="0094655B">
        <w:t>4</w:t>
      </w:r>
      <w:r w:rsidRPr="0094655B">
        <w:t>起、涉矿案件</w:t>
      </w:r>
      <w:r w:rsidRPr="0094655B">
        <w:t>10</w:t>
      </w:r>
      <w:r w:rsidRPr="0094655B">
        <w:t>起、涉林案件</w:t>
      </w:r>
      <w:r w:rsidRPr="0094655B">
        <w:t>21</w:t>
      </w:r>
      <w:r w:rsidRPr="0094655B">
        <w:t>起，处罚没款</w:t>
      </w:r>
      <w:r w:rsidRPr="0094655B">
        <w:t>78.9874</w:t>
      </w:r>
      <w:r w:rsidRPr="0094655B">
        <w:t>万元，退还土地面积</w:t>
      </w:r>
      <w:r w:rsidRPr="0094655B">
        <w:t>0.236</w:t>
      </w:r>
      <w:r w:rsidRPr="0094655B">
        <w:t>公顷，申请法院强制执行</w:t>
      </w:r>
      <w:r w:rsidRPr="0094655B">
        <w:t>1</w:t>
      </w:r>
      <w:r w:rsidRPr="0094655B">
        <w:t>件，移送公安机关立案侦查</w:t>
      </w:r>
      <w:r w:rsidRPr="0094655B">
        <w:t>3</w:t>
      </w:r>
      <w:r w:rsidRPr="0094655B">
        <w:t>起。严格耕地保护，全面推进耕地找回工作。严格耕地用途管制，坚决遏制</w:t>
      </w:r>
      <w:r w:rsidRPr="0094655B">
        <w:rPr>
          <w:rFonts w:hint="eastAsia"/>
        </w:rPr>
        <w:t>耕地“非农化”、防止耕地“非粮化”。</w:t>
      </w:r>
      <w:r w:rsidRPr="0094655B">
        <w:t>2023</w:t>
      </w:r>
      <w:r w:rsidRPr="0094655B">
        <w:t>年耕地恢复任务已完成</w:t>
      </w:r>
      <w:r w:rsidRPr="0094655B">
        <w:t>11848.86</w:t>
      </w:r>
      <w:r w:rsidRPr="0094655B">
        <w:t>亩（其中永久基本农田非耕地整改</w:t>
      </w:r>
      <w:r w:rsidRPr="0094655B">
        <w:t>4880.7</w:t>
      </w:r>
      <w:r w:rsidRPr="0094655B">
        <w:t>亩）。凤凰山水库淹没区耕地</w:t>
      </w:r>
      <w:r w:rsidRPr="0094655B">
        <w:t>“</w:t>
      </w:r>
      <w:r w:rsidRPr="0094655B">
        <w:t>进出平衡</w:t>
      </w:r>
      <w:r w:rsidRPr="0094655B">
        <w:t>”9000</w:t>
      </w:r>
      <w:r w:rsidRPr="0094655B">
        <w:t>亩任务已完成</w:t>
      </w:r>
      <w:r w:rsidRPr="0094655B">
        <w:t>8775.11</w:t>
      </w:r>
      <w:r w:rsidRPr="0094655B">
        <w:t>亩。完成国土变更调查耕地图斑整改工作。在</w:t>
      </w:r>
      <w:r w:rsidRPr="0094655B">
        <w:t>2022</w:t>
      </w:r>
      <w:r w:rsidRPr="0094655B">
        <w:t>年度国土变更调查耕地图斑整改工作中，我局采取依法依规、积极稳妥的原则分类推进。根据最新变更调查显示，我市</w:t>
      </w:r>
      <w:r w:rsidRPr="0094655B">
        <w:t>“</w:t>
      </w:r>
      <w:r w:rsidRPr="0094655B">
        <w:t>二上</w:t>
      </w:r>
      <w:r w:rsidRPr="0094655B">
        <w:t>”</w:t>
      </w:r>
      <w:r w:rsidRPr="0094655B">
        <w:t>数据为</w:t>
      </w:r>
      <w:r w:rsidRPr="0094655B">
        <w:t>49.2777</w:t>
      </w:r>
      <w:r w:rsidRPr="0094655B">
        <w:t>万亩，已超过</w:t>
      </w:r>
      <w:r w:rsidRPr="0094655B">
        <w:t>“</w:t>
      </w:r>
      <w:r w:rsidRPr="0094655B">
        <w:t>三区三线</w:t>
      </w:r>
      <w:r w:rsidRPr="0094655B">
        <w:t>”</w:t>
      </w:r>
      <w:r w:rsidRPr="0094655B">
        <w:t>划定的</w:t>
      </w:r>
      <w:r w:rsidRPr="0094655B">
        <w:t>49.01</w:t>
      </w:r>
      <w:r w:rsidRPr="0094655B">
        <w:t>万亩耕地保护目标，正在等待省级、部级审核。持续做好督察反馈问题整改。南京督察局下发疑似</w:t>
      </w:r>
      <w:r w:rsidRPr="0094655B">
        <w:t>“</w:t>
      </w:r>
      <w:r w:rsidRPr="0094655B">
        <w:t>非农化</w:t>
      </w:r>
      <w:r w:rsidRPr="0094655B">
        <w:t>”“</w:t>
      </w:r>
      <w:r w:rsidRPr="0094655B">
        <w:rPr>
          <w:rFonts w:hint="eastAsia"/>
        </w:rPr>
        <w:t>非粮化”问题</w:t>
      </w:r>
      <w:r w:rsidRPr="0094655B">
        <w:t>24</w:t>
      </w:r>
      <w:r w:rsidRPr="0094655B">
        <w:t>个，现已全部完成对接举证，确认问题</w:t>
      </w:r>
      <w:r w:rsidRPr="0094655B">
        <w:t>8</w:t>
      </w:r>
      <w:r w:rsidRPr="0094655B">
        <w:t>个、</w:t>
      </w:r>
      <w:r w:rsidRPr="0094655B">
        <w:t>133.65</w:t>
      </w:r>
      <w:r w:rsidRPr="0094655B">
        <w:t>亩（耕地</w:t>
      </w:r>
      <w:r w:rsidRPr="0094655B">
        <w:t>105.14</w:t>
      </w:r>
      <w:r w:rsidRPr="0094655B">
        <w:t>亩，含永久基本农田</w:t>
      </w:r>
      <w:r w:rsidRPr="0094655B">
        <w:t>91.97</w:t>
      </w:r>
      <w:r w:rsidRPr="0094655B">
        <w:t>亩），其中南京局认定已整改到位</w:t>
      </w:r>
      <w:r w:rsidRPr="0094655B">
        <w:t>3</w:t>
      </w:r>
      <w:r w:rsidRPr="0094655B">
        <w:t>个。土地矿产卫片执法监督检查方面，</w:t>
      </w:r>
      <w:r w:rsidRPr="0094655B">
        <w:t>2023</w:t>
      </w:r>
      <w:r w:rsidRPr="0094655B">
        <w:t>年上半年自然资源部共下发我市土地卫片执法图斑</w:t>
      </w:r>
      <w:r w:rsidRPr="0094655B">
        <w:t>423</w:t>
      </w:r>
      <w:r w:rsidRPr="0094655B">
        <w:t>个</w:t>
      </w:r>
      <w:r w:rsidRPr="0094655B">
        <w:t>5322.52</w:t>
      </w:r>
      <w:r w:rsidRPr="0094655B">
        <w:t>亩（耕地</w:t>
      </w:r>
      <w:r w:rsidRPr="0094655B">
        <w:t>1544.49</w:t>
      </w:r>
      <w:r w:rsidRPr="0094655B">
        <w:t>亩，永久基本农田</w:t>
      </w:r>
      <w:r w:rsidRPr="0094655B">
        <w:t>100.73</w:t>
      </w:r>
      <w:r w:rsidRPr="0094655B">
        <w:t>亩），经拆分后共有</w:t>
      </w:r>
      <w:r w:rsidRPr="0094655B">
        <w:t>609</w:t>
      </w:r>
      <w:r w:rsidRPr="0094655B">
        <w:t>个图斑。对疑似违法图斑已函告相关单位正在进行整改，省级正在审核；矿产卫片</w:t>
      </w:r>
      <w:r w:rsidRPr="0094655B">
        <w:t>9</w:t>
      </w:r>
      <w:r w:rsidRPr="0094655B">
        <w:t>个，省级正在审核。</w:t>
      </w:r>
    </w:p>
    <w:p w:rsidR="00482B46" w:rsidRDefault="00482B46" w:rsidP="00482B46">
      <w:pPr>
        <w:ind w:firstLineChars="200" w:firstLine="420"/>
      </w:pPr>
      <w:r w:rsidRPr="0094655B">
        <w:rPr>
          <w:rFonts w:hint="eastAsia"/>
        </w:rPr>
        <w:t>（三）着眼“高标准”，夯实自然资源基础建设</w:t>
      </w:r>
    </w:p>
    <w:p w:rsidR="00482B46" w:rsidRDefault="00482B46" w:rsidP="00482B46">
      <w:pPr>
        <w:ind w:firstLineChars="200" w:firstLine="420"/>
      </w:pPr>
      <w:r w:rsidRPr="0094655B">
        <w:rPr>
          <w:rFonts w:hint="eastAsia"/>
        </w:rPr>
        <w:t>完成广德市国土空间总体规划上报。在“三区三线”划定成果的基础上，我局快速启动了《广德市国土空间总体规划（</w:t>
      </w:r>
      <w:r w:rsidRPr="0094655B">
        <w:t>2021-2035</w:t>
      </w:r>
      <w:r w:rsidRPr="0094655B">
        <w:t>年）》编制工作，</w:t>
      </w:r>
      <w:r w:rsidRPr="0094655B">
        <w:t>6</w:t>
      </w:r>
      <w:r w:rsidRPr="0094655B">
        <w:t>月</w:t>
      </w:r>
      <w:r w:rsidRPr="0094655B">
        <w:t>5</w:t>
      </w:r>
      <w:r w:rsidRPr="0094655B">
        <w:t>日将《广德市国土空间规划总体规划（</w:t>
      </w:r>
      <w:r w:rsidRPr="0094655B">
        <w:t>2021-2035</w:t>
      </w:r>
      <w:r w:rsidRPr="0094655B">
        <w:t>年）》成果上报宣城市人民政府审议，目前正在审查过程中。积极审查村庄规划。我市行政村总数为</w:t>
      </w:r>
      <w:r w:rsidRPr="0094655B">
        <w:t>130</w:t>
      </w:r>
      <w:r w:rsidRPr="0094655B">
        <w:t>个，计划开展村庄规划编制的行政村为</w:t>
      </w:r>
      <w:r w:rsidRPr="0094655B">
        <w:t>129</w:t>
      </w:r>
      <w:r w:rsidRPr="0094655B">
        <w:t>个（城镇开发边界内</w:t>
      </w:r>
      <w:r w:rsidRPr="0094655B">
        <w:t>1</w:t>
      </w:r>
      <w:r w:rsidRPr="0094655B">
        <w:t>个村庄未编制），截止到目前，</w:t>
      </w:r>
      <w:r w:rsidRPr="0094655B">
        <w:t>128</w:t>
      </w:r>
      <w:r w:rsidRPr="0094655B">
        <w:t>个村已启动村庄规划编制，</w:t>
      </w:r>
      <w:r w:rsidRPr="0094655B">
        <w:t>100</w:t>
      </w:r>
      <w:r w:rsidRPr="0094655B">
        <w:t>个村已形成村庄规划初稿，</w:t>
      </w:r>
      <w:r w:rsidRPr="0094655B">
        <w:t>23</w:t>
      </w:r>
      <w:r w:rsidRPr="0094655B">
        <w:t>个村庄规划已通过专家评审会。构建国土空间基础信息平台。对业务部门在履行</w:t>
      </w:r>
      <w:r w:rsidRPr="0094655B">
        <w:rPr>
          <w:rFonts w:hint="eastAsia"/>
        </w:rPr>
        <w:t>国土空间规划管理与用途管制、耕地保护、土地整理、生态保护修复以及自然资源调查、登记、管理、保护与利用等职能过程中生产或使用的描述地理实体的位置、形状、大小及其分布特征等信息的数字化成果进行规范管理与共享应用。</w:t>
      </w:r>
    </w:p>
    <w:p w:rsidR="00482B46" w:rsidRDefault="00482B46" w:rsidP="00482B46">
      <w:pPr>
        <w:ind w:firstLineChars="200" w:firstLine="420"/>
      </w:pPr>
      <w:r w:rsidRPr="0094655B">
        <w:rPr>
          <w:rFonts w:hint="eastAsia"/>
        </w:rPr>
        <w:t>（四）聚焦“生态优”，推动生态文明建设升级</w:t>
      </w:r>
    </w:p>
    <w:p w:rsidR="00482B46" w:rsidRDefault="00482B46" w:rsidP="00482B46">
      <w:pPr>
        <w:ind w:firstLineChars="200" w:firstLine="420"/>
      </w:pPr>
      <w:r w:rsidRPr="0094655B">
        <w:rPr>
          <w:rFonts w:hint="eastAsia"/>
        </w:rPr>
        <w:t>矿产资源开发安全有序。严格矿产资源开发利用和储量监管季度动态监测，</w:t>
      </w:r>
      <w:r w:rsidRPr="0094655B">
        <w:t>2023</w:t>
      </w:r>
      <w:r w:rsidRPr="0094655B">
        <w:t>年已开展了</w:t>
      </w:r>
      <w:r w:rsidRPr="0094655B">
        <w:t>2</w:t>
      </w:r>
      <w:r w:rsidRPr="0094655B">
        <w:t>次动态监测工作，目前二季度监测成果尚未完成，一季无越层越界开采行为。</w:t>
      </w:r>
      <w:r w:rsidRPr="0094655B">
        <w:t>2023</w:t>
      </w:r>
      <w:r w:rsidRPr="0094655B">
        <w:t>年计划完成边采边治面积约</w:t>
      </w:r>
      <w:r w:rsidRPr="0094655B">
        <w:t>360</w:t>
      </w:r>
      <w:r w:rsidRPr="0094655B">
        <w:t>亩，目前已完成</w:t>
      </w:r>
      <w:r w:rsidRPr="0094655B">
        <w:t>“</w:t>
      </w:r>
      <w:r w:rsidRPr="0094655B">
        <w:t>边采边治</w:t>
      </w:r>
      <w:r w:rsidRPr="0094655B">
        <w:t>”</w:t>
      </w:r>
      <w:r w:rsidRPr="0094655B">
        <w:t>面积</w:t>
      </w:r>
      <w:r w:rsidRPr="0094655B">
        <w:t>144</w:t>
      </w:r>
      <w:r w:rsidRPr="0094655B">
        <w:t>亩，投入资金</w:t>
      </w:r>
      <w:r w:rsidRPr="0094655B">
        <w:t>395.5</w:t>
      </w:r>
      <w:r w:rsidRPr="0094655B">
        <w:t>万元。废弃矿山生态修复全面推进。全市矿山总数</w:t>
      </w:r>
      <w:r w:rsidRPr="0094655B">
        <w:t>100</w:t>
      </w:r>
      <w:r w:rsidRPr="0094655B">
        <w:t>家，其中持证矿山</w:t>
      </w:r>
      <w:r w:rsidRPr="0094655B">
        <w:t>15</w:t>
      </w:r>
      <w:r w:rsidRPr="0094655B">
        <w:t>家（在生产</w:t>
      </w:r>
      <w:r w:rsidRPr="0094655B">
        <w:t>13</w:t>
      </w:r>
      <w:r w:rsidRPr="0094655B">
        <w:t>家、未生产</w:t>
      </w:r>
      <w:r w:rsidRPr="0094655B">
        <w:t>1</w:t>
      </w:r>
      <w:r w:rsidRPr="0094655B">
        <w:t>家、停产</w:t>
      </w:r>
      <w:r w:rsidRPr="0094655B">
        <w:t>1</w:t>
      </w:r>
      <w:r w:rsidRPr="0094655B">
        <w:t>家）、到期关闭及废弃矿山</w:t>
      </w:r>
      <w:r w:rsidRPr="0094655B">
        <w:t>85</w:t>
      </w:r>
      <w:r w:rsidRPr="0094655B">
        <w:t>家。截至目前，全市</w:t>
      </w:r>
      <w:r w:rsidRPr="0094655B">
        <w:t>85</w:t>
      </w:r>
      <w:r w:rsidRPr="0094655B">
        <w:t>家到期关闭及废弃矿山，已完成生态修复验收</w:t>
      </w:r>
      <w:r w:rsidRPr="0094655B">
        <w:t>69</w:t>
      </w:r>
      <w:r w:rsidRPr="0094655B">
        <w:t>家、治理面积约</w:t>
      </w:r>
      <w:r w:rsidRPr="0094655B">
        <w:t>8887</w:t>
      </w:r>
      <w:r w:rsidRPr="0094655B">
        <w:t>亩、投入资金约</w:t>
      </w:r>
      <w:r w:rsidRPr="0094655B">
        <w:t>25823</w:t>
      </w:r>
      <w:r w:rsidRPr="0094655B">
        <w:t>万元，剩余</w:t>
      </w:r>
      <w:r w:rsidRPr="0094655B">
        <w:t>16</w:t>
      </w:r>
      <w:r w:rsidRPr="0094655B">
        <w:t>家</w:t>
      </w:r>
      <w:r w:rsidRPr="0094655B">
        <w:rPr>
          <w:rFonts w:hint="eastAsia"/>
        </w:rPr>
        <w:t>正在有序推进。安全生产工作常抓不懈。</w:t>
      </w:r>
      <w:r w:rsidRPr="0094655B">
        <w:t>2023</w:t>
      </w:r>
      <w:r w:rsidRPr="0094655B">
        <w:t>年上半年，对全市非煤矿山领域、地质勘查和测绘行业领域、地质灾害领域及本单位办公场所开展安全隐患大排查，累计检查</w:t>
      </w:r>
      <w:r w:rsidRPr="0094655B">
        <w:t>70</w:t>
      </w:r>
      <w:r w:rsidRPr="0094655B">
        <w:t>次，出动检查人数</w:t>
      </w:r>
      <w:r w:rsidRPr="0094655B">
        <w:t>200</w:t>
      </w:r>
      <w:r w:rsidRPr="0094655B">
        <w:t>人次，累计发现一般风险隐患</w:t>
      </w:r>
      <w:r w:rsidRPr="0094655B">
        <w:t>31</w:t>
      </w:r>
      <w:r w:rsidRPr="0094655B">
        <w:t>条，整改</w:t>
      </w:r>
      <w:r w:rsidRPr="0094655B">
        <w:t>31</w:t>
      </w:r>
      <w:r w:rsidRPr="0094655B">
        <w:t>，未发生自然资源领域重大安全生产事故。结合</w:t>
      </w:r>
      <w:r w:rsidRPr="0094655B">
        <w:t>“</w:t>
      </w:r>
      <w:r w:rsidRPr="0094655B">
        <w:t>全国防灾减灾日宣传</w:t>
      </w:r>
      <w:r w:rsidRPr="0094655B">
        <w:t>”</w:t>
      </w:r>
      <w:r w:rsidRPr="0094655B">
        <w:t>、</w:t>
      </w:r>
      <w:r w:rsidRPr="0094655B">
        <w:t>“</w:t>
      </w:r>
      <w:r w:rsidRPr="0094655B">
        <w:t>安全生产月咨询日</w:t>
      </w:r>
      <w:r w:rsidRPr="0094655B">
        <w:t>”</w:t>
      </w:r>
      <w:r w:rsidRPr="0094655B">
        <w:t>、</w:t>
      </w:r>
      <w:r w:rsidRPr="0094655B">
        <w:t>“</w:t>
      </w:r>
      <w:r w:rsidRPr="0094655B">
        <w:t>送法进社区</w:t>
      </w:r>
      <w:r w:rsidRPr="0094655B">
        <w:t>”</w:t>
      </w:r>
      <w:r w:rsidRPr="0094655B">
        <w:t>等活动，向广大居民集中宣传安全生产、避险自救等知识，增强群众安全生产意识和自我保护能力。共计发放各类宣传资料</w:t>
      </w:r>
      <w:r w:rsidRPr="0094655B">
        <w:t>1000</w:t>
      </w:r>
      <w:r w:rsidRPr="0094655B">
        <w:t>余份，接受群众咨询</w:t>
      </w:r>
      <w:r w:rsidRPr="0094655B">
        <w:t>150</w:t>
      </w:r>
      <w:r w:rsidRPr="0094655B">
        <w:t>余人次。紧抓地质灾害防治。确定年度地灾隐患排险计</w:t>
      </w:r>
      <w:r w:rsidRPr="0094655B">
        <w:rPr>
          <w:rFonts w:hint="eastAsia"/>
        </w:rPr>
        <w:t>划</w:t>
      </w:r>
      <w:r w:rsidRPr="0094655B">
        <w:t>30</w:t>
      </w:r>
      <w:r w:rsidRPr="0094655B">
        <w:t>处，其中在册隐患点</w:t>
      </w:r>
      <w:r w:rsidRPr="0094655B">
        <w:t>14</w:t>
      </w:r>
      <w:r w:rsidRPr="0094655B">
        <w:t>处、非在册隐患点</w:t>
      </w:r>
      <w:r w:rsidRPr="0094655B">
        <w:t>16</w:t>
      </w:r>
      <w:r w:rsidRPr="0094655B">
        <w:t>处，复杂工程</w:t>
      </w:r>
      <w:r w:rsidRPr="0094655B">
        <w:t>8</w:t>
      </w:r>
      <w:r w:rsidRPr="0094655B">
        <w:t>处、简易工程</w:t>
      </w:r>
      <w:r w:rsidRPr="0094655B">
        <w:t>22</w:t>
      </w:r>
      <w:r w:rsidRPr="0094655B">
        <w:t>处，正在按流程规范实施。成立广德市自然资源和规划局应急小分队，严格落实汛期地质灾害防治</w:t>
      </w:r>
      <w:r w:rsidRPr="0094655B">
        <w:t>24</w:t>
      </w:r>
      <w:r w:rsidRPr="0094655B">
        <w:t>小时值班制度，加强雨前排查、雨中巡查、雨后核查。截至目前，发送地质灾害预警信息</w:t>
      </w:r>
      <w:r w:rsidRPr="0094655B">
        <w:t>6633</w:t>
      </w:r>
      <w:r w:rsidRPr="0094655B">
        <w:t>条，发送汛期值班传真</w:t>
      </w:r>
      <w:r w:rsidRPr="0094655B">
        <w:t>58</w:t>
      </w:r>
      <w:r w:rsidRPr="0094655B">
        <w:t>份，组织巡查地质灾害隐患</w:t>
      </w:r>
      <w:r w:rsidRPr="0094655B">
        <w:t>171</w:t>
      </w:r>
      <w:r w:rsidRPr="0094655B">
        <w:t>次，累计巡查隐患点</w:t>
      </w:r>
      <w:r w:rsidRPr="0094655B">
        <w:t>687</w:t>
      </w:r>
      <w:r w:rsidRPr="0094655B">
        <w:t>处。</w:t>
      </w:r>
    </w:p>
    <w:p w:rsidR="00482B46" w:rsidRDefault="00482B46" w:rsidP="00482B46">
      <w:pPr>
        <w:ind w:firstLineChars="200" w:firstLine="420"/>
      </w:pPr>
      <w:r w:rsidRPr="0094655B">
        <w:rPr>
          <w:rFonts w:hint="eastAsia"/>
        </w:rPr>
        <w:t>（五）强化“保民生”，不断创新便企惠民举措</w:t>
      </w:r>
    </w:p>
    <w:p w:rsidR="00482B46" w:rsidRDefault="00482B46" w:rsidP="00482B46">
      <w:pPr>
        <w:ind w:firstLineChars="200" w:firstLine="420"/>
      </w:pPr>
      <w:r w:rsidRPr="0094655B">
        <w:rPr>
          <w:rFonts w:hint="eastAsia"/>
        </w:rPr>
        <w:t>提升服务质效。坚持为企服务业务做到即来即办，严格落实一次性告知制，首问负责制、限时办结制等效能制度。创新实行“不驻足”式服务方式，实现预约服务不等候、延时服务不打烊、上门服务不奔波、快递服务不见面，落实重点企业绿色通道制度。实现抵押登记“一次不用跑”、全程银行互联网办理，实现</w:t>
      </w:r>
      <w:r w:rsidRPr="0094655B">
        <w:t>7*24</w:t>
      </w:r>
      <w:r w:rsidRPr="0094655B">
        <w:t>小时自助打证、自助查询等功能。截止目前，累计开展特殊件帮办服务</w:t>
      </w:r>
      <w:r w:rsidRPr="0094655B">
        <w:t>100</w:t>
      </w:r>
      <w:r w:rsidRPr="0094655B">
        <w:t>多余次，提供节假日预约服务</w:t>
      </w:r>
      <w:r w:rsidRPr="0094655B">
        <w:t>100</w:t>
      </w:r>
      <w:r w:rsidRPr="0094655B">
        <w:t>多余次，无偿上门服务老弱病残等特殊人群</w:t>
      </w:r>
      <w:r w:rsidRPr="0094655B">
        <w:t>200</w:t>
      </w:r>
      <w:r w:rsidRPr="0094655B">
        <w:t>余人次。持续推动</w:t>
      </w:r>
      <w:r w:rsidRPr="0094655B">
        <w:t>“</w:t>
      </w:r>
      <w:r w:rsidRPr="0094655B">
        <w:t>难办证</w:t>
      </w:r>
      <w:r w:rsidRPr="0094655B">
        <w:t>”</w:t>
      </w:r>
      <w:r w:rsidRPr="0094655B">
        <w:t>专项治理工作。截止</w:t>
      </w:r>
      <w:r w:rsidRPr="0094655B">
        <w:t>2023</w:t>
      </w:r>
      <w:r w:rsidRPr="0094655B">
        <w:t>年</w:t>
      </w:r>
      <w:r w:rsidRPr="0094655B">
        <w:t>6</w:t>
      </w:r>
      <w:r w:rsidRPr="0094655B">
        <w:t>月</w:t>
      </w:r>
      <w:r w:rsidRPr="0094655B">
        <w:t>4</w:t>
      </w:r>
      <w:r w:rsidRPr="0094655B">
        <w:t>日，已上报房地产领域历史</w:t>
      </w:r>
      <w:r w:rsidRPr="0094655B">
        <w:rPr>
          <w:rFonts w:hint="eastAsia"/>
        </w:rPr>
        <w:t>遗留“难办证”问题项目</w:t>
      </w:r>
      <w:r w:rsidRPr="0094655B">
        <w:t>4</w:t>
      </w:r>
      <w:r w:rsidRPr="0094655B">
        <w:t>个，房屋共计</w:t>
      </w:r>
      <w:r w:rsidRPr="0094655B">
        <w:t>1401</w:t>
      </w:r>
      <w:r w:rsidRPr="0094655B">
        <w:t>套，涉及</w:t>
      </w:r>
      <w:r w:rsidRPr="0094655B">
        <w:t>1262</w:t>
      </w:r>
      <w:r w:rsidRPr="0094655B">
        <w:t>户。完成首次登记</w:t>
      </w:r>
      <w:r w:rsidRPr="0094655B">
        <w:t>1401</w:t>
      </w:r>
      <w:r w:rsidRPr="0094655B">
        <w:t>套，完成率</w:t>
      </w:r>
      <w:r w:rsidRPr="0094655B">
        <w:t>100%</w:t>
      </w:r>
      <w:r w:rsidRPr="0094655B">
        <w:t>。向群众发证</w:t>
      </w:r>
      <w:r w:rsidRPr="0094655B">
        <w:t>1175</w:t>
      </w:r>
      <w:r w:rsidRPr="0094655B">
        <w:t>套，发证率</w:t>
      </w:r>
      <w:r w:rsidRPr="0094655B">
        <w:t>83.87%</w:t>
      </w:r>
      <w:r w:rsidRPr="0094655B">
        <w:t>，已实现群众办证</w:t>
      </w:r>
      <w:r w:rsidRPr="0094655B">
        <w:t>“</w:t>
      </w:r>
      <w:r w:rsidRPr="0094655B">
        <w:t>无障碍</w:t>
      </w:r>
      <w:r w:rsidRPr="0094655B">
        <w:t>”</w:t>
      </w:r>
      <w:r w:rsidRPr="0094655B">
        <w:t>。治理工作中安置房项目</w:t>
      </w:r>
      <w:r w:rsidRPr="0094655B">
        <w:t>2</w:t>
      </w:r>
      <w:r w:rsidRPr="0094655B">
        <w:t>个，房屋</w:t>
      </w:r>
      <w:r w:rsidRPr="0094655B">
        <w:t>1398</w:t>
      </w:r>
      <w:r w:rsidRPr="0094655B">
        <w:t>套，涉及</w:t>
      </w:r>
      <w:r w:rsidRPr="0094655B">
        <w:t>1259</w:t>
      </w:r>
      <w:r w:rsidRPr="0094655B">
        <w:t>户，发证</w:t>
      </w:r>
      <w:r w:rsidRPr="0094655B">
        <w:t>1172</w:t>
      </w:r>
      <w:r w:rsidRPr="0094655B">
        <w:t>套，发证率</w:t>
      </w:r>
      <w:r w:rsidRPr="0094655B">
        <w:t>83.83%</w:t>
      </w:r>
      <w:r w:rsidRPr="0094655B">
        <w:t>。房地产开发项目</w:t>
      </w:r>
      <w:r w:rsidRPr="0094655B">
        <w:t>2</w:t>
      </w:r>
      <w:r w:rsidRPr="0094655B">
        <w:t>个，发证</w:t>
      </w:r>
      <w:r w:rsidRPr="0094655B">
        <w:t>3</w:t>
      </w:r>
      <w:r w:rsidRPr="0094655B">
        <w:t>套，发证率</w:t>
      </w:r>
      <w:r w:rsidRPr="0094655B">
        <w:t>100%</w:t>
      </w:r>
      <w:r w:rsidRPr="0094655B">
        <w:t>。积极高效解决不动产登记历史遗留问题。共解决历史遗留问题</w:t>
      </w:r>
      <w:r w:rsidRPr="0094655B">
        <w:t>255</w:t>
      </w:r>
      <w:r w:rsidRPr="0094655B">
        <w:t>件，办结率百分之百。</w:t>
      </w:r>
    </w:p>
    <w:p w:rsidR="00482B46" w:rsidRDefault="00482B46" w:rsidP="00482B46">
      <w:pPr>
        <w:ind w:firstLineChars="200" w:firstLine="420"/>
      </w:pPr>
      <w:r w:rsidRPr="0094655B">
        <w:rPr>
          <w:rFonts w:hint="eastAsia"/>
        </w:rPr>
        <w:t>（六）坚定“讲政治”，充分发挥党建引领作用</w:t>
      </w:r>
    </w:p>
    <w:p w:rsidR="00482B46" w:rsidRDefault="00482B46" w:rsidP="00482B46">
      <w:pPr>
        <w:ind w:firstLineChars="200" w:firstLine="420"/>
      </w:pPr>
      <w:r w:rsidRPr="0094655B">
        <w:rPr>
          <w:rFonts w:hint="eastAsia"/>
        </w:rPr>
        <w:t>一是加强政治理论学习，将学习贯彻党的二十大精神和习近平新时代中国特色社会主义思想作为本年度的重要工作来抓，充分利用党委理论中心组学习、支部“三会一课”、全体党员大会、知识及竞赛、党员自学等学习形式开展党的理论学习。开展学习二十大集中轮训，同时不断创新学习形式，确保全体党员干部理论学习不放松、全覆盖。二是严肃党内政治生活，严格执行《关于新形势下党内政治生活的若干准则》及相关规定，共召开党委理论中心组集体学习</w:t>
      </w:r>
      <w:r w:rsidRPr="0094655B">
        <w:t>6</w:t>
      </w:r>
      <w:r w:rsidRPr="0094655B">
        <w:t>次，举办大兴调查研究之风专题读书班</w:t>
      </w:r>
      <w:r w:rsidRPr="0094655B">
        <w:t>1</w:t>
      </w:r>
      <w:r w:rsidRPr="0094655B">
        <w:t>次，围绕</w:t>
      </w:r>
      <w:r w:rsidRPr="0094655B">
        <w:t>“</w:t>
      </w:r>
      <w:r w:rsidRPr="0094655B">
        <w:t>六重六轻</w:t>
      </w:r>
      <w:r w:rsidRPr="0094655B">
        <w:t>”</w:t>
      </w:r>
      <w:r w:rsidRPr="0094655B">
        <w:t>突出问题和大兴调查研究开展集中研讨</w:t>
      </w:r>
      <w:r w:rsidRPr="0094655B">
        <w:t>3</w:t>
      </w:r>
      <w:r w:rsidRPr="0094655B">
        <w:t>次。并于</w:t>
      </w:r>
      <w:r w:rsidRPr="0094655B">
        <w:t>2</w:t>
      </w:r>
      <w:r w:rsidRPr="0094655B">
        <w:rPr>
          <w:rFonts w:hint="eastAsia"/>
        </w:rPr>
        <w:t>月</w:t>
      </w:r>
      <w:r w:rsidRPr="0094655B">
        <w:t>27</w:t>
      </w:r>
      <w:r w:rsidRPr="0094655B">
        <w:t>日召开局领导班子年度民主生活会。所属各支部在</w:t>
      </w:r>
      <w:r w:rsidRPr="0094655B">
        <w:t>3</w:t>
      </w:r>
      <w:r w:rsidRPr="0094655B">
        <w:t>月底前完成</w:t>
      </w:r>
      <w:r w:rsidRPr="0094655B">
        <w:t>2022</w:t>
      </w:r>
      <w:r w:rsidRPr="0094655B">
        <w:t>年度组织生活会和民主评议党员工作。三是落实党风廉政建设和意识形态工作。以</w:t>
      </w:r>
      <w:r w:rsidRPr="0094655B">
        <w:t>“</w:t>
      </w:r>
      <w:r w:rsidRPr="0094655B">
        <w:t>六重六轻</w:t>
      </w:r>
      <w:r w:rsidRPr="0094655B">
        <w:t>”</w:t>
      </w:r>
      <w:r w:rsidRPr="0094655B">
        <w:t>突出问题专项整治活动和学习党的二十大轮训为抓手，全面落实党风廉政建设、意识形态及反腐败等工作任务。局党委集中开展廉政警示教育活动</w:t>
      </w:r>
      <w:r w:rsidRPr="0094655B">
        <w:t>2</w:t>
      </w:r>
      <w:r w:rsidRPr="0094655B">
        <w:t>次，局属各党支部每个季度开展廉政警示教育活动不少于</w:t>
      </w:r>
      <w:r w:rsidRPr="0094655B">
        <w:t>1</w:t>
      </w:r>
      <w:r w:rsidRPr="0094655B">
        <w:t>次、目前共计</w:t>
      </w:r>
      <w:r w:rsidRPr="0094655B">
        <w:t>30</w:t>
      </w:r>
      <w:r w:rsidRPr="0094655B">
        <w:t>余次；局党委会议专题研究意识形态工作</w:t>
      </w:r>
      <w:r w:rsidRPr="0094655B">
        <w:t>1</w:t>
      </w:r>
      <w:r w:rsidRPr="0094655B">
        <w:t>次。今年上半年运用第一种形态共处理</w:t>
      </w:r>
      <w:r w:rsidRPr="0094655B">
        <w:t xml:space="preserve"> 4</w:t>
      </w:r>
      <w:r w:rsidRPr="0094655B">
        <w:t>人，其中提醒谈话</w:t>
      </w:r>
      <w:r w:rsidRPr="0094655B">
        <w:t xml:space="preserve">2 </w:t>
      </w:r>
      <w:r w:rsidRPr="0094655B">
        <w:t>人，谈话提醒</w:t>
      </w:r>
      <w:r w:rsidRPr="0094655B">
        <w:t>2</w:t>
      </w:r>
      <w:r w:rsidRPr="0094655B">
        <w:t>人。四是加强党员队伍教育管理。加强党员教育管理监督</w:t>
      </w:r>
      <w:r w:rsidRPr="0094655B">
        <w:rPr>
          <w:rFonts w:hint="eastAsia"/>
        </w:rPr>
        <w:t>，各支部结合专题组织生活会积极开展谈心谈话，七一前对系统内</w:t>
      </w:r>
      <w:r w:rsidRPr="0094655B">
        <w:t>30</w:t>
      </w:r>
      <w:r w:rsidRPr="0094655B">
        <w:t>名困难党员开展慰问。建立党员精细化管理考核体系积分细则。严格按照党员发展程序做好</w:t>
      </w:r>
      <w:r w:rsidRPr="0094655B">
        <w:t>2</w:t>
      </w:r>
      <w:r w:rsidRPr="0094655B">
        <w:t>名预备党员转正及</w:t>
      </w:r>
      <w:r w:rsidRPr="0094655B">
        <w:t>7</w:t>
      </w:r>
      <w:r w:rsidRPr="0094655B">
        <w:t>名入党积极分子考察培养工作。完成</w:t>
      </w:r>
      <w:r w:rsidRPr="0094655B">
        <w:t>2023</w:t>
      </w:r>
      <w:r w:rsidRPr="0094655B">
        <w:t>年党员党费核算，一、二季度完成党费收缴</w:t>
      </w:r>
      <w:r w:rsidRPr="0094655B">
        <w:t>31614</w:t>
      </w:r>
      <w:r w:rsidRPr="0094655B">
        <w:t>元。</w:t>
      </w:r>
    </w:p>
    <w:p w:rsidR="00482B46" w:rsidRDefault="00482B46" w:rsidP="00482B46">
      <w:pPr>
        <w:ind w:firstLineChars="200" w:firstLine="420"/>
      </w:pPr>
      <w:r w:rsidRPr="0094655B">
        <w:rPr>
          <w:rFonts w:hint="eastAsia"/>
        </w:rPr>
        <w:t>二、</w:t>
      </w:r>
      <w:r w:rsidRPr="0094655B">
        <w:t>2023</w:t>
      </w:r>
      <w:r w:rsidRPr="0094655B">
        <w:t>年下半年工作安排</w:t>
      </w:r>
    </w:p>
    <w:p w:rsidR="00482B46" w:rsidRDefault="00482B46" w:rsidP="00482B46">
      <w:pPr>
        <w:ind w:firstLineChars="200" w:firstLine="420"/>
      </w:pPr>
      <w:r w:rsidRPr="0094655B">
        <w:rPr>
          <w:rFonts w:hint="eastAsia"/>
        </w:rPr>
        <w:t>（一）坚持规划引领，优化国土空间布局</w:t>
      </w:r>
    </w:p>
    <w:p w:rsidR="00482B46" w:rsidRDefault="00482B46" w:rsidP="00482B46">
      <w:pPr>
        <w:ind w:firstLineChars="200" w:firstLine="420"/>
      </w:pPr>
      <w:r w:rsidRPr="0094655B">
        <w:rPr>
          <w:rFonts w:hint="eastAsia"/>
        </w:rPr>
        <w:t>一是完成各乡镇国土空间总体规划的审批工作。根据上级文件要求及各项目实施的需要，在</w:t>
      </w:r>
      <w:r w:rsidRPr="0094655B">
        <w:t>2023</w:t>
      </w:r>
      <w:r w:rsidRPr="0094655B">
        <w:t>年底前完成各乡镇国土空间总体规划的审批工作。二是按需完成村庄规划的审批工作。根据项目的轻重缓急，在</w:t>
      </w:r>
      <w:r w:rsidRPr="0094655B">
        <w:t>2023</w:t>
      </w:r>
      <w:r w:rsidRPr="0094655B">
        <w:t>年底前完成集聚提升类及有需要的村庄规划审批工作。三是协助完成专项规划的审批工作。根据各主管部门的需求，配合各部门做好专项规划的审查和上报工作。</w:t>
      </w:r>
    </w:p>
    <w:p w:rsidR="00482B46" w:rsidRDefault="00482B46" w:rsidP="00482B46">
      <w:pPr>
        <w:ind w:firstLineChars="200" w:firstLine="420"/>
      </w:pPr>
      <w:r w:rsidRPr="0094655B">
        <w:rPr>
          <w:rFonts w:hint="eastAsia"/>
        </w:rPr>
        <w:t>（二）坚持从严从实，抓实耕地保护工作</w:t>
      </w:r>
    </w:p>
    <w:p w:rsidR="00482B46" w:rsidRDefault="00482B46" w:rsidP="00482B46">
      <w:pPr>
        <w:ind w:firstLineChars="200" w:firstLine="420"/>
      </w:pPr>
      <w:r w:rsidRPr="0094655B">
        <w:rPr>
          <w:rFonts w:hint="eastAsia"/>
        </w:rPr>
        <w:t>一是强化土地卫片图斑整改。严守耕地红线，采取长牙齿的硬措施，坚决遏制耕地“非农化”、“非粮化”。持续抓好土地卫片整改，待国土空间规划编制完成后，完善用地手续，完成历史挂账卫片和耕地保护督察问题销号。二是持续开展耕地找回工作。督导乡镇、街道加快耕地恢复进度，高效开展实地举证，及时上图入库，坚决在时间节点前完成任务，确保耕地进出平衡。抓紧对凤凰山水库淹没区落实的耕地“进出平衡”转进地块开展验收举证，形成进出平衡指标，以确保项目顺利报批。</w:t>
      </w:r>
    </w:p>
    <w:p w:rsidR="00482B46" w:rsidRDefault="00482B46" w:rsidP="00482B46">
      <w:pPr>
        <w:ind w:firstLineChars="200" w:firstLine="420"/>
      </w:pPr>
      <w:r w:rsidRPr="0094655B">
        <w:rPr>
          <w:rFonts w:hint="eastAsia"/>
        </w:rPr>
        <w:t>（三）坚持要素保障，提升用地报批速率</w:t>
      </w:r>
    </w:p>
    <w:p w:rsidR="00482B46" w:rsidRDefault="00482B46" w:rsidP="00482B46">
      <w:pPr>
        <w:ind w:firstLineChars="200" w:firstLine="420"/>
      </w:pPr>
      <w:r w:rsidRPr="0094655B">
        <w:rPr>
          <w:rFonts w:hint="eastAsia"/>
        </w:rPr>
        <w:t>一是强化指标管理。在土地指标分解、产业项目排序、选定用地报批项目时，按照“轻重缓急”的原则进行合理安排；把投资大、用地量大的项目争取列为省以上重点项目，不占本市指标。坚决完成</w:t>
      </w:r>
      <w:r w:rsidRPr="0094655B">
        <w:t>2023</w:t>
      </w:r>
      <w:r w:rsidRPr="0094655B">
        <w:t>年报批土地</w:t>
      </w:r>
      <w:r w:rsidRPr="0094655B">
        <w:t>5000</w:t>
      </w:r>
      <w:r w:rsidRPr="0094655B">
        <w:t>亩目标任务。二是提高审批质效。要求限时审批，精简用地报批材料，将项目立项、环评、</w:t>
      </w:r>
      <w:r w:rsidRPr="0094655B">
        <w:t>“</w:t>
      </w:r>
      <w:r w:rsidRPr="0094655B">
        <w:t>两公一住</w:t>
      </w:r>
      <w:r w:rsidRPr="0094655B">
        <w:t>”</w:t>
      </w:r>
      <w:r w:rsidRPr="0094655B">
        <w:t>用地的污染核查等后置到供地阶段，确保用地审批快速、高效。三是横向配合，联动审批。完善重大项目定期会商、定期通报工作制度。主动与发改部门对接，精准摸排和梳理项目，在认真审核把关基础上，对符合条件的项目做到应报尽报；对重大项</w:t>
      </w:r>
      <w:r w:rsidRPr="0094655B">
        <w:rPr>
          <w:rFonts w:hint="eastAsia"/>
        </w:rPr>
        <w:t>目用地报件材料优先审查、优先转报、即报即审。</w:t>
      </w:r>
    </w:p>
    <w:p w:rsidR="00482B46" w:rsidRDefault="00482B46" w:rsidP="00482B46">
      <w:pPr>
        <w:ind w:firstLineChars="200" w:firstLine="420"/>
      </w:pPr>
      <w:r w:rsidRPr="0094655B">
        <w:rPr>
          <w:rFonts w:hint="eastAsia"/>
        </w:rPr>
        <w:t>（四）坚持节约集约，提高土地利用效率</w:t>
      </w:r>
    </w:p>
    <w:p w:rsidR="00482B46" w:rsidRDefault="00482B46" w:rsidP="00482B46">
      <w:pPr>
        <w:ind w:firstLineChars="200" w:firstLine="420"/>
      </w:pPr>
      <w:r w:rsidRPr="0094655B">
        <w:rPr>
          <w:rFonts w:hint="eastAsia"/>
        </w:rPr>
        <w:t>一是加大批而未供、闲置土地处置。持续推进自然资源节约集约工作，提升用地强度，优化土地利用结构和布局，提高土地利用效率。加大批而未供、闲置和工业低效用地处置力度，逐宗分析，查找原因，“一地一策”制定处置措施，确保清理处置到位。二是持续推进批而未供、闲置和工业低效土地处置攻坚行动。每月对各地工作开展情况进行研究分析，下发任务，同时对整治完成的及时予以核实、销号，结合市长工作例会，将各地攻坚行动开展情况、存在问题进行汇报。制定奖惩办法，每季度对各地工作开展情况进行考核，对于处置进展快的乡镇优先供应土地指标。全年清理闲置、低效用地不少于</w:t>
      </w:r>
      <w:r w:rsidRPr="0094655B">
        <w:t>1000</w:t>
      </w:r>
      <w:r w:rsidRPr="0094655B">
        <w:t>亩。</w:t>
      </w:r>
    </w:p>
    <w:p w:rsidR="00482B46" w:rsidRDefault="00482B46" w:rsidP="00482B46">
      <w:pPr>
        <w:ind w:firstLineChars="200" w:firstLine="420"/>
      </w:pPr>
      <w:r w:rsidRPr="0094655B">
        <w:rPr>
          <w:rFonts w:hint="eastAsia"/>
        </w:rPr>
        <w:t>（五）坚持深入挖潜，大力推动土地整治</w:t>
      </w:r>
    </w:p>
    <w:p w:rsidR="00482B46" w:rsidRDefault="00482B46" w:rsidP="00482B46">
      <w:pPr>
        <w:ind w:firstLineChars="200" w:firstLine="420"/>
      </w:pPr>
      <w:r w:rsidRPr="0094655B">
        <w:rPr>
          <w:rFonts w:hint="eastAsia"/>
        </w:rPr>
        <w:t>一是深挖潜力，确保完成任务。对可复垦资源按照难易程度科学摸底、认真梳理并分类建档，保障复垦资源充分有效利用。将各项工作任务细化到季度，采取市领导包保的方式对各乡镇、街道复垦进度进行指导、监督与管理，开年即冲刺、起步即快跑，按季度达进度，确保完成全年工作任务。二是推进“空心村”改造。对需改造的“空心村”实事求是的编制项目总预算，单列补助资金，逐步对零散村庄实施整体搬迁，增加后备复垦资源、提升复垦潜力。三是推动实施“旱改水”。通过“旱改水”进一步缓解保护耕地和占补平衡压力，满足全市项目建设占用耕地须落实“占一补一、占优补优、占水田补水田”占补平衡的要求。四是严格后期管护。督促指导各乡镇人民政府、街道办事处，健全管护机制，强化流程监管，形成保护合力，严防土地整治项目新增耕地改变用途及抛荒情形发生。</w:t>
      </w:r>
    </w:p>
    <w:p w:rsidR="00482B46" w:rsidRDefault="00482B46" w:rsidP="00482B46">
      <w:pPr>
        <w:ind w:firstLineChars="200" w:firstLine="420"/>
      </w:pPr>
      <w:r w:rsidRPr="0094655B">
        <w:rPr>
          <w:rFonts w:hint="eastAsia"/>
        </w:rPr>
        <w:t>（六）坚持创新创优，加强土地供应力度</w:t>
      </w:r>
    </w:p>
    <w:p w:rsidR="00482B46" w:rsidRDefault="00482B46" w:rsidP="00482B46">
      <w:pPr>
        <w:ind w:firstLineChars="200" w:firstLine="420"/>
      </w:pPr>
      <w:r w:rsidRPr="0094655B">
        <w:rPr>
          <w:rFonts w:hint="eastAsia"/>
        </w:rPr>
        <w:t>一是加强工业用地管理，做好工业“标准地”出让工作。加强开发园区工业项目土地出让和规划建设管理，着力提升工业项目亩均产出效益，推进开发园区土地资源集约高效利用，全面推进园区“标准地”出让工作，力争全市开发区“标准地”出让达到</w:t>
      </w:r>
      <w:r w:rsidRPr="0094655B">
        <w:t>50%</w:t>
      </w:r>
      <w:r w:rsidRPr="0094655B">
        <w:t>二是加快推动农村集体经济组织使用集体建设用地兴办（举办）企业。为增强农村集体经济活力，助力乡村振兴，审慎稳妥探索农村集体经济组织使用集体建设用地兴办（举办）企业，满足企业用地需求，根据相关法律法规制定我市农村集体经济组织使用集体建设用地兴办（举办）企业的指导意见，指导相关工作。</w:t>
      </w:r>
    </w:p>
    <w:p w:rsidR="00482B46" w:rsidRDefault="00482B46" w:rsidP="00482B46">
      <w:pPr>
        <w:ind w:firstLineChars="200" w:firstLine="420"/>
      </w:pPr>
      <w:r w:rsidRPr="0094655B">
        <w:rPr>
          <w:rFonts w:hint="eastAsia"/>
        </w:rPr>
        <w:t>（七）坚持服务升级，持续优化营商环境</w:t>
      </w:r>
    </w:p>
    <w:p w:rsidR="00482B46" w:rsidRDefault="00482B46" w:rsidP="00482B46">
      <w:pPr>
        <w:ind w:firstLineChars="200" w:firstLine="420"/>
      </w:pPr>
      <w:r w:rsidRPr="0094655B">
        <w:rPr>
          <w:rFonts w:hint="eastAsia"/>
        </w:rPr>
        <w:t>一是继续做好营商环境不动产登记工作。做好季度案例样本工作和电子证照推广应用。完善“一码管地”内部获取、房管系统数据互通等多方面工作；不断提升不动产登记便民利民服务能力和水平，切实增强人民群众的获得感和满意度。二是加强对集体土地所有权已确权宗地的发证工作。尽快完成广德市境内的军事、“老三线厂”“国有茶场”等国有用地和矛盾纠纷已处理宗地的指界、公示、签章、验收等工作，严格按汇交要求对更新之后的广德市农村集体土地所有权确权数据进行补交。同时完成集体土地所有权证书颁证工作。三是持续推进农村“房地一体”确权登记工作。积极会同农业农村等部门，巩固完善我市“房地一体”确权登记工作成果，研究制定解决历史遗留问题方案，形成合力，积极稳妥推进解决历史遗留问题。于</w:t>
      </w:r>
      <w:r w:rsidRPr="0094655B">
        <w:t>2023</w:t>
      </w:r>
      <w:r w:rsidRPr="0094655B">
        <w:t>年</w:t>
      </w:r>
      <w:r w:rsidRPr="0094655B">
        <w:t>12</w:t>
      </w:r>
      <w:r w:rsidRPr="0094655B">
        <w:t>月完成房地一体宅基地登记和成果汇交、</w:t>
      </w:r>
      <w:r w:rsidRPr="0094655B">
        <w:t>2024</w:t>
      </w:r>
      <w:r w:rsidRPr="0094655B">
        <w:t>年</w:t>
      </w:r>
      <w:r w:rsidRPr="0094655B">
        <w:t>6</w:t>
      </w:r>
      <w:r w:rsidRPr="0094655B">
        <w:t>月完成证书颁证到户工作。四是有序推进自然资源确权登记工作。进一步与各部门对接沟通，加强部门协同，按照省厅及宣城市局统一时间节点稳步有序推进我市自然资源确权登记工作。</w:t>
      </w:r>
    </w:p>
    <w:p w:rsidR="00482B46" w:rsidRDefault="00482B46" w:rsidP="00482B46">
      <w:pPr>
        <w:ind w:firstLineChars="200" w:firstLine="420"/>
      </w:pPr>
      <w:r w:rsidRPr="0094655B">
        <w:rPr>
          <w:rFonts w:hint="eastAsia"/>
        </w:rPr>
        <w:t>（八）坚持从严治党，全面推进党建工作</w:t>
      </w:r>
    </w:p>
    <w:p w:rsidR="00482B46" w:rsidRDefault="00482B46" w:rsidP="00482B46">
      <w:pPr>
        <w:ind w:firstLineChars="200" w:firstLine="420"/>
      </w:pPr>
      <w:r w:rsidRPr="0094655B">
        <w:rPr>
          <w:rFonts w:hint="eastAsia"/>
        </w:rPr>
        <w:t>一是通过党建展示馆更新改造及党建品牌创建，进一步细化模范机关创建方案，力争打造</w:t>
      </w:r>
      <w:r w:rsidRPr="0094655B">
        <w:t>2-3</w:t>
      </w:r>
      <w:r w:rsidRPr="0094655B">
        <w:t>个模范点；二是结合党的二十大轮训，重点学习培训党的理论及党建工作实物；三是结合党员红黄榜量化积分制考核逐步建立</w:t>
      </w:r>
      <w:r w:rsidRPr="0094655B">
        <w:t>“</w:t>
      </w:r>
      <w:r w:rsidRPr="0094655B">
        <w:t>三档四型五域</w:t>
      </w:r>
      <w:r w:rsidRPr="0094655B">
        <w:t>”</w:t>
      </w:r>
      <w:r w:rsidRPr="0094655B">
        <w:t>党员队伍分类精细化管理机制。</w:t>
      </w:r>
    </w:p>
    <w:p w:rsidR="00482B46" w:rsidRDefault="00482B46" w:rsidP="0094655B">
      <w:pPr>
        <w:jc w:val="right"/>
      </w:pPr>
      <w:r w:rsidRPr="0094655B">
        <w:rPr>
          <w:rFonts w:hint="eastAsia"/>
        </w:rPr>
        <w:t>广德市自然资源和规划局</w:t>
      </w:r>
      <w:r>
        <w:rPr>
          <w:rFonts w:hint="eastAsia"/>
        </w:rPr>
        <w:t>2023-8-2</w:t>
      </w:r>
    </w:p>
    <w:p w:rsidR="00482B46" w:rsidRDefault="00482B46" w:rsidP="0081171C">
      <w:pPr>
        <w:sectPr w:rsidR="00482B46" w:rsidSect="0081171C">
          <w:type w:val="continuous"/>
          <w:pgSz w:w="11906" w:h="16838"/>
          <w:pgMar w:top="1644" w:right="1236" w:bottom="1418" w:left="1814" w:header="851" w:footer="907" w:gutter="0"/>
          <w:pgNumType w:start="1"/>
          <w:cols w:space="720"/>
          <w:docGrid w:type="lines" w:linePitch="341" w:charSpace="2373"/>
        </w:sectPr>
      </w:pPr>
    </w:p>
    <w:p w:rsidR="00AA1094" w:rsidRDefault="00AA1094"/>
    <w:sectPr w:rsidR="00AA10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B46"/>
    <w:rsid w:val="00482B46"/>
    <w:rsid w:val="00AA1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2B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82B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4845</Characters>
  <Application>Microsoft Office Word</Application>
  <DocSecurity>0</DocSecurity>
  <Lines>40</Lines>
  <Paragraphs>11</Paragraphs>
  <ScaleCrop>false</ScaleCrop>
  <Company>Microsoft</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2023-08-08T01:15:00Z</dcterms:created>
</cp:coreProperties>
</file>