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38" w:rsidRDefault="00754238" w:rsidP="00236981">
      <w:pPr>
        <w:pStyle w:val="1"/>
      </w:pPr>
      <w:r w:rsidRPr="00236981">
        <w:rPr>
          <w:rFonts w:hint="eastAsia"/>
        </w:rPr>
        <w:t>湖南一个县，培育出</w:t>
      </w:r>
      <w:r w:rsidRPr="00236981">
        <w:t>12个</w:t>
      </w:r>
      <w:r w:rsidRPr="00236981">
        <w:t>“</w:t>
      </w:r>
      <w:r w:rsidRPr="00236981">
        <w:t>星级</w:t>
      </w:r>
      <w:r w:rsidRPr="00236981">
        <w:t>”</w:t>
      </w:r>
      <w:r w:rsidRPr="00236981">
        <w:t>社工站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近年来，湖南省湘潭市湘潭县高度重视“星级”社工站建设工作，坚持党建引领、主动作为，以“顶层设计、人才成长、新闻宣传、以红引专、五社联动”为抓手，高标准推进星级社工站建设，目前已建成</w:t>
      </w:r>
      <w:r>
        <w:t>6</w:t>
      </w:r>
      <w:r>
        <w:t>个</w:t>
      </w:r>
      <w:r>
        <w:t>“</w:t>
      </w:r>
      <w:r>
        <w:t>五星级</w:t>
      </w:r>
      <w:r>
        <w:t>”</w:t>
      </w:r>
      <w:r>
        <w:t>社工站、</w:t>
      </w:r>
      <w:r>
        <w:t>6</w:t>
      </w:r>
      <w:r>
        <w:t>个</w:t>
      </w:r>
      <w:r>
        <w:t>“</w:t>
      </w:r>
      <w:r>
        <w:t>四星级</w:t>
      </w:r>
      <w:r>
        <w:t>”</w:t>
      </w:r>
      <w:r>
        <w:t>社工站</w:t>
      </w:r>
      <w:r>
        <w:t xml:space="preserve"> </w:t>
      </w:r>
      <w:r>
        <w:t>。</w:t>
      </w:r>
      <w:r>
        <w:t>“</w:t>
      </w:r>
      <w:r>
        <w:t>星级</w:t>
      </w:r>
      <w:r>
        <w:t>”</w:t>
      </w:r>
      <w:r>
        <w:t>社工站建成比例占全县社工站总数的</w:t>
      </w:r>
      <w:r>
        <w:t>71%</w:t>
      </w:r>
      <w:r>
        <w:t>，也是目前湘潭市范围内</w:t>
      </w:r>
      <w:r>
        <w:t>“</w:t>
      </w:r>
      <w:r>
        <w:t>星级</w:t>
      </w:r>
      <w:r>
        <w:t>”</w:t>
      </w:r>
      <w:r>
        <w:t>社工站建成最多的县（市区）。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建章立制，把准建设方向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湘潭县积极构建社工站建设管理新体系，制定《湘潭县基层社会工作服务站运营管理办法（试行）》《湘潭县基层社会工作服务站关于开展“社工日”制度的方案》《湘潭县五星级乡镇社会工作服务站建设实施方案》等规章制度，重点回应“社工站如何建、服务时长和服务质量如何保障、服务亮点如何呈现”等问题。实施过程中，针对个别“星级”站点阵地建设不全、场地不足的情况，县民政局主动和乡镇政府协调，配备独立的办公用房、个案、小组功能室，用于社工日常开展专业服务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外引内联，促进人才成长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湘潭县始终把专业社工人才队伍建设放在突出位置。每年举办社工考前培训、需求调研等，同时，鼓励社工提升学历、考取社工资格证，提升专业服务能力。</w:t>
      </w:r>
      <w:r>
        <w:t>2022</w:t>
      </w:r>
      <w:r>
        <w:t>年，湘潭县民政局通过购买服务的方式，引入第三方机构，为全县</w:t>
      </w:r>
      <w:r>
        <w:t>17</w:t>
      </w:r>
      <w:r>
        <w:t>个乡镇社工站提供专职督导服务，确保社工能得到系统性、针对性成长。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经过一年多的督导和培训学习，全县社工站持证占比达到</w:t>
      </w:r>
      <w:r>
        <w:t>51%</w:t>
      </w:r>
      <w:r>
        <w:t>（市级要求</w:t>
      </w:r>
      <w:r>
        <w:t>40%</w:t>
      </w:r>
      <w:r>
        <w:t>），在省市级评优评奖中，</w:t>
      </w:r>
      <w:r>
        <w:t>1</w:t>
      </w:r>
      <w:r>
        <w:t>人获得省级案例提名奖、</w:t>
      </w:r>
      <w:r>
        <w:t>2</w:t>
      </w:r>
      <w:r>
        <w:t>人获得市级优秀社工、</w:t>
      </w:r>
      <w:r>
        <w:t>2</w:t>
      </w:r>
      <w:r>
        <w:t>人获得市级优秀社工案例。相较之前，社工对岗位的认可度和投入度更高，为</w:t>
      </w:r>
      <w:r>
        <w:t>“</w:t>
      </w:r>
      <w:r>
        <w:t>星级</w:t>
      </w:r>
      <w:r>
        <w:t>”</w:t>
      </w:r>
      <w:r>
        <w:t>社工站建设提供了人才支撑。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▲湘潭县民政局副局长带队外出学习交流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以“红”引“专”，形成服务特色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湘潭县注重发挥党组织的领导核心作用，始终坚持党建引领专业。如，为全面掌握“一老一小”困难群体的精准数据和服务需求，党员社工带领志愿者们走街串户，深入服务对象家中，开展需求调研，建立服务对象库、绘制资源和问题分布图。同时，对低保人群、留守老人、困境儿童、残疾人等重点群体进行建档，为设计出更有针对性的服务项目提供科学依据。服务的过程中，社工还根据服务对象的类型和问题紧迫度进行“层级划分”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近年来，湘潭县设计了解决困境儿童安置问题的“童心筑梦——困境儿童撑伞行动”项目，缓解敬老院内长者生活适应问题的“特困老人院舍融入计划”和“耆乐融融生日趴”项目，关爱农村留守儿童的“翼起‘鳌’翔与你同行——青山护苗行动项目”等，形成了以“特色项目</w:t>
      </w:r>
      <w:r>
        <w:t>+</w:t>
      </w:r>
      <w:r>
        <w:t>个案管理</w:t>
      </w:r>
      <w:r>
        <w:t>”</w:t>
      </w:r>
      <w:r>
        <w:t>为补充的工作模式，一定程度上满足了困难群众需求。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▲社工和志愿者为留守儿童开展团体游戏辅导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多方协同，用活“五社联动”机制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湘潭县着力推进“五社联动”机制建设，促进基层治理。全县构建起“</w:t>
      </w:r>
      <w:r>
        <w:t>1+17+X”</w:t>
      </w:r>
      <w:r>
        <w:t>三级社工站建设体系，即一个县级社工总站，</w:t>
      </w:r>
      <w:r>
        <w:t>17</w:t>
      </w:r>
      <w:r>
        <w:t>个乡镇社工站，</w:t>
      </w:r>
      <w:r>
        <w:t>351</w:t>
      </w:r>
      <w:r>
        <w:t>个村（社区）社工室，建立三级运行管理机制。鼓励社工站服务下沉村居，支持村居志愿服务和社区社会组织发展，逐步实现社工室和服务全覆盖。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▲社工在集市招募志愿者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与此同时，党员社工在服务中主动亮明身份上岗，对接政府各个部门、社会企业和爱心慈善资源。</w:t>
      </w:r>
      <w:r>
        <w:t>2022</w:t>
      </w:r>
      <w:r>
        <w:t>年，</w:t>
      </w:r>
      <w:r>
        <w:t>12</w:t>
      </w:r>
      <w:r>
        <w:t>个</w:t>
      </w:r>
      <w:r>
        <w:t>“</w:t>
      </w:r>
      <w:r>
        <w:t>星级</w:t>
      </w:r>
      <w:r>
        <w:t>”</w:t>
      </w:r>
      <w:r>
        <w:t>社工站累计开展党员志愿服务活动</w:t>
      </w:r>
      <w:r>
        <w:t>100</w:t>
      </w:r>
      <w:r>
        <w:t>场以上，直接服务困难群众</w:t>
      </w:r>
      <w:r>
        <w:t>2000</w:t>
      </w:r>
      <w:r>
        <w:t>人以上，链接湘潭县慈善会、湘潭市迅达集团宝莲慈善基金会款物约</w:t>
      </w:r>
      <w:r>
        <w:t>33.48</w:t>
      </w:r>
      <w:r>
        <w:t>万元、定向捐赠困难家庭</w:t>
      </w:r>
      <w:r>
        <w:t>193</w:t>
      </w:r>
      <w:r>
        <w:t>户，探索了</w:t>
      </w:r>
      <w:r>
        <w:t>“</w:t>
      </w:r>
      <w:r>
        <w:t>五社联动</w:t>
      </w:r>
      <w:r>
        <w:t>”</w:t>
      </w:r>
      <w:r>
        <w:t>在乡村振兴中的更多可能性。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创新赋能，构建宣传网络</w:t>
      </w:r>
    </w:p>
    <w:p w:rsidR="00754238" w:rsidRDefault="00754238" w:rsidP="00754238">
      <w:pPr>
        <w:ind w:firstLineChars="200" w:firstLine="420"/>
      </w:pPr>
      <w:r>
        <w:rPr>
          <w:rFonts w:hint="eastAsia"/>
        </w:rPr>
        <w:t>湘潭县在社会工作宣传上持续发力，建立了生动活泼、富有影响力的服务宣传网络，与中国社会报、湘潭日报等传统媒体以及诸多新媒体建立长期稳定的合作联系，积极推广社工站的服务经验和故事，营造积极友好的舆论环境。同时，积极鼓励社工站链接资源，在抖音、微信等平台进行政策宣讲和服务传播，让更多有需要的人随时随地“捕捉到”自己需要的服务信息，提高人民群众对社工站的知晓度，全面提升社会服务品质水平，增强群众的幸福感、获得感。</w:t>
      </w:r>
    </w:p>
    <w:p w:rsidR="00754238" w:rsidRDefault="00754238" w:rsidP="00236981">
      <w:pPr>
        <w:jc w:val="right"/>
      </w:pPr>
      <w:r w:rsidRPr="00236981">
        <w:rPr>
          <w:rFonts w:hint="eastAsia"/>
        </w:rPr>
        <w:t>湘潭县民政局</w:t>
      </w:r>
      <w:r>
        <w:rPr>
          <w:rFonts w:hint="eastAsia"/>
        </w:rPr>
        <w:t xml:space="preserve"> 2023-8-9</w:t>
      </w:r>
    </w:p>
    <w:p w:rsidR="00754238" w:rsidRDefault="00754238" w:rsidP="00107641">
      <w:pPr>
        <w:sectPr w:rsidR="00754238" w:rsidSect="001076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3176" w:rsidRDefault="008C3176"/>
    <w:sectPr w:rsidR="008C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238"/>
    <w:rsid w:val="00754238"/>
    <w:rsid w:val="008C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42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42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2023-08-14T07:29:00Z</dcterms:created>
</cp:coreProperties>
</file>