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0161" w:rsidRDefault="00CE0161" w:rsidP="003F1192">
      <w:pPr>
        <w:pStyle w:val="1"/>
      </w:pPr>
      <w:r w:rsidRPr="003F1192">
        <w:rPr>
          <w:rFonts w:hint="eastAsia"/>
        </w:rPr>
        <w:t>深化“党建</w:t>
      </w:r>
      <w:r w:rsidRPr="003F1192">
        <w:t>+宅改</w:t>
      </w:r>
      <w:r w:rsidRPr="003F1192">
        <w:t>”</w:t>
      </w:r>
      <w:r w:rsidRPr="003F1192">
        <w:t xml:space="preserve"> 谱写乡村振兴新篇章</w:t>
      </w:r>
    </w:p>
    <w:p w:rsidR="00CE0161" w:rsidRDefault="00CE0161" w:rsidP="00CE0161">
      <w:pPr>
        <w:ind w:firstLineChars="200" w:firstLine="420"/>
      </w:pPr>
      <w:r>
        <w:rPr>
          <w:rFonts w:hint="eastAsia"/>
        </w:rPr>
        <w:t>江西省鹰潭市月湖区四青街道桥东村姜家组位于月湖区西南方，地理位置优越，交通便利。全村</w:t>
      </w:r>
      <w:r>
        <w:t>112</w:t>
      </w:r>
      <w:r>
        <w:t>户，常住人口</w:t>
      </w:r>
      <w:r>
        <w:t>407</w:t>
      </w:r>
      <w:r>
        <w:t>人，村民以就近务工、经商为主要经济来源。村民建房无规划，乱建乱占现象严重，村内宅基地十分紧张，且村内环境脏乱差。深化宅改工作开展以来，桥东村姜家组充分发挥党建领航作用，锐意进取、攻坚克难，共拆除危旧房屋</w:t>
      </w:r>
      <w:r>
        <w:t>29</w:t>
      </w:r>
      <w:r>
        <w:t>栋，无偿退出宅基地</w:t>
      </w:r>
      <w:r>
        <w:t>3210</w:t>
      </w:r>
      <w:r>
        <w:t>㎡、院套</w:t>
      </w:r>
      <w:r>
        <w:t>20</w:t>
      </w:r>
      <w:r>
        <w:t>户</w:t>
      </w:r>
      <w:r>
        <w:t>1280</w:t>
      </w:r>
      <w:r>
        <w:t>㎡，预留宅基地</w:t>
      </w:r>
      <w:r>
        <w:t>2860</w:t>
      </w:r>
      <w:r>
        <w:t>㎡，可满足村庄</w:t>
      </w:r>
      <w:r>
        <w:t>10—15</w:t>
      </w:r>
      <w:r>
        <w:t>年建房需求，为谱写乡村振兴新篇章奠定了坚实的基础。</w:t>
      </w:r>
    </w:p>
    <w:p w:rsidR="00CE0161" w:rsidRDefault="00CE0161" w:rsidP="00CE0161">
      <w:pPr>
        <w:ind w:firstLineChars="200" w:firstLine="420"/>
      </w:pPr>
      <w:r>
        <w:rPr>
          <w:rFonts w:hint="eastAsia"/>
        </w:rPr>
        <w:t>“改”出公平公正</w:t>
      </w:r>
    </w:p>
    <w:p w:rsidR="00CE0161" w:rsidRDefault="00CE0161" w:rsidP="00CE0161">
      <w:pPr>
        <w:ind w:firstLineChars="200" w:firstLine="420"/>
      </w:pPr>
      <w:r>
        <w:rPr>
          <w:rFonts w:hint="eastAsia"/>
        </w:rPr>
        <w:t>姜家组按照“党委主责、乡村主阵、理事主导、群众主体”的原则，成立了由村民理事长为组长、其他理事为成员的宅改工作专班，凝聚工作合力。在桥东村党总支部的支持下，广泛凝聚党员干部带头宣传、带头退出、带头执行宅改政策，强化村规民约约束力，提升村民集体意识，形成了党员干部带头改、乡贤协助改、村民积极改的良好氛围，让宅基地改革的推进更有温度、更具力量。</w:t>
      </w:r>
    </w:p>
    <w:p w:rsidR="00CE0161" w:rsidRDefault="00CE0161" w:rsidP="00CE0161">
      <w:pPr>
        <w:ind w:firstLineChars="200" w:firstLine="420"/>
      </w:pPr>
      <w:r>
        <w:rPr>
          <w:rFonts w:hint="eastAsia"/>
        </w:rPr>
        <w:t>姜家组积极探索宅基地所有权、资格权、使用权“三权”分置，建立了依法取得、节约利用、权属清晰、权能完整、流转有序、管理规范的宅基地制度；所有涉及村庄规划、宅改制度、新农村建设、产业发展方向等重要事项，均由村民理事会会议和村民代表大会协商确定，真正做到了集体讨论、集体研究、集体决策；严格按照“一户一宅、限定面积”原则，将宅基地基础信息摸底、退出户数面积、资金管理使用情况一律予以公开公示，让群众切实感受到合法合规、公平公正。</w:t>
      </w:r>
    </w:p>
    <w:p w:rsidR="00CE0161" w:rsidRDefault="00CE0161" w:rsidP="00CE0161">
      <w:pPr>
        <w:ind w:firstLineChars="200" w:firstLine="420"/>
      </w:pPr>
      <w:r>
        <w:rPr>
          <w:rFonts w:hint="eastAsia"/>
        </w:rPr>
        <w:t>“改”善村容村貌</w:t>
      </w:r>
    </w:p>
    <w:p w:rsidR="00CE0161" w:rsidRDefault="00CE0161" w:rsidP="00CE0161">
      <w:pPr>
        <w:ind w:firstLineChars="200" w:firstLine="420"/>
      </w:pPr>
      <w:r>
        <w:rPr>
          <w:rFonts w:hint="eastAsia"/>
        </w:rPr>
        <w:t>在宅改工作中，姜家组始终把群众满意作为工作的出发点和落脚点，充分发挥以党员干部、网格员、志愿者为主的网格化作用，将散乱的空心房、危房拆除，闲置地、菜地等进行整合，统一规划用于村民建房预留宅基地和村内基础设施建设，村庄环境面貌焕然一新。姜家组先后打造并建成了“党建广场”、篮球场、观荷长廊等，村庄基础设施建设实现了提档升级，为乡村振兴注入新的活力。通过宅改工作，姜家组探索出了一条具有本土特色的乡村治理道路，把宅改成果延伸到整治人居环境、弘扬文明乡风、增进干群关系等方方面面。</w:t>
      </w:r>
    </w:p>
    <w:p w:rsidR="00CE0161" w:rsidRDefault="00CE0161" w:rsidP="00CE0161">
      <w:pPr>
        <w:ind w:firstLineChars="200" w:firstLine="420"/>
      </w:pPr>
      <w:r>
        <w:rPr>
          <w:rFonts w:hint="eastAsia"/>
        </w:rPr>
        <w:t>“改”强产业发展</w:t>
      </w:r>
    </w:p>
    <w:p w:rsidR="00CE0161" w:rsidRDefault="00CE0161" w:rsidP="00CE0161">
      <w:pPr>
        <w:ind w:firstLineChars="200" w:firstLine="420"/>
      </w:pPr>
      <w:r>
        <w:rPr>
          <w:rFonts w:hint="eastAsia"/>
        </w:rPr>
        <w:t>为盘活利用辖区“沉睡”多年的土地资源，桥东村“两委”多次召开党员大会、村民代表大会研究磋商，决定将姜家组收归集体的宅基地流转给鹰潭市龙虎山佳农食品有限公司，用于建设香菇加工分拣与物流仓储项目。项目建成后，可提供</w:t>
      </w:r>
      <w:r>
        <w:t>20</w:t>
      </w:r>
      <w:r>
        <w:t>至</w:t>
      </w:r>
      <w:r>
        <w:t>30</w:t>
      </w:r>
      <w:r>
        <w:t>个就业岗位，能让更多村民实现在家门口就业，每月人均工资可达</w:t>
      </w:r>
      <w:r>
        <w:t>3000</w:t>
      </w:r>
      <w:r>
        <w:t>元，这将切实释放农村土地价值、拓宽村民增收渠道。</w:t>
      </w:r>
    </w:p>
    <w:p w:rsidR="00CE0161" w:rsidRDefault="00CE0161" w:rsidP="00CE0161">
      <w:pPr>
        <w:ind w:firstLineChars="200" w:firstLine="420"/>
      </w:pPr>
      <w:r>
        <w:rPr>
          <w:rFonts w:hint="eastAsia"/>
        </w:rPr>
        <w:t>同时，姜家组将</w:t>
      </w:r>
      <w:r>
        <w:t>106</w:t>
      </w:r>
      <w:r>
        <w:t>亩盘活利用的田地出租给鹰潭市建勇种植专业合作社，用于发展稻虾养殖业。稻虾养殖基地采取稻虾共生模式，较之传统的水稻种植，经济效益可观，实现了</w:t>
      </w:r>
      <w:r>
        <w:t>“</w:t>
      </w:r>
      <w:r>
        <w:t>一田两种、一水两用、一田双收</w:t>
      </w:r>
      <w:r>
        <w:t>”</w:t>
      </w:r>
      <w:r>
        <w:t>，真正推动了姜家组农业的高质量发展。合作社每年可为村集体经济增收</w:t>
      </w:r>
      <w:r>
        <w:t>5</w:t>
      </w:r>
      <w:r>
        <w:t>万元并带动</w:t>
      </w:r>
      <w:r>
        <w:t>29</w:t>
      </w:r>
      <w:r>
        <w:t>户脱贫户就业，脱贫户每年人均增收</w:t>
      </w:r>
      <w:r>
        <w:t>1000</w:t>
      </w:r>
      <w:r>
        <w:t>元，有力地巩固了脱贫攻坚成果，助力乡村振兴。</w:t>
      </w:r>
    </w:p>
    <w:p w:rsidR="00CE0161" w:rsidRDefault="00CE0161" w:rsidP="00CE0161">
      <w:pPr>
        <w:ind w:firstLineChars="200" w:firstLine="420"/>
      </w:pPr>
      <w:r>
        <w:rPr>
          <w:rFonts w:hint="eastAsia"/>
        </w:rPr>
        <w:t>“改”促城乡融合</w:t>
      </w:r>
    </w:p>
    <w:p w:rsidR="00CE0161" w:rsidRDefault="00CE0161" w:rsidP="00CE0161">
      <w:pPr>
        <w:ind w:firstLineChars="200" w:firstLine="420"/>
      </w:pPr>
      <w:r>
        <w:rPr>
          <w:rFonts w:hint="eastAsia"/>
        </w:rPr>
        <w:t>姜家组农田过去以种植传统水稻为主，经济效益差，村民生活水平低，城乡融合程度不高。为盘活利用辖区土地资源，姜家组引进了月湖区桥东城乡融合发展田园综合体项目，项目一期流转土地</w:t>
      </w:r>
      <w:r>
        <w:t>320</w:t>
      </w:r>
      <w:r>
        <w:t>亩，总投资为</w:t>
      </w:r>
      <w:r>
        <w:t>2</w:t>
      </w:r>
      <w:r>
        <w:t>亿元。该项目集旅游功能、产业化功能、科普教育功能、餐饮休闲功能、娱乐互动功能和现代农产品加工功能于一体，采取</w:t>
      </w:r>
      <w:r>
        <w:t>“</w:t>
      </w:r>
      <w:r>
        <w:t>公司</w:t>
      </w:r>
      <w:r>
        <w:t>+</w:t>
      </w:r>
      <w:r>
        <w:t>政府</w:t>
      </w:r>
      <w:r>
        <w:t>+</w:t>
      </w:r>
      <w:r>
        <w:t>合作社</w:t>
      </w:r>
      <w:r>
        <w:t>+</w:t>
      </w:r>
      <w:r>
        <w:t>农户</w:t>
      </w:r>
      <w:r>
        <w:t>”</w:t>
      </w:r>
      <w:r>
        <w:t>的模式运作，能全面激发农村资源要素活力，实现农业三产融合发展。项目建成后，将带动大量周边村民在家门口就业，流转土地村民每年都可以分红，大大提高了土地经济效益并壮大了村集体经济。该项目对畅</w:t>
      </w:r>
      <w:r>
        <w:rPr>
          <w:rFonts w:hint="eastAsia"/>
        </w:rPr>
        <w:t>通城乡要素流动、推动城乡一体化具有重要作用，有助于打造新时代具有桥东特色的城乡融合发展新模式。</w:t>
      </w:r>
    </w:p>
    <w:p w:rsidR="00CE0161" w:rsidRDefault="00CE0161" w:rsidP="00CE0161">
      <w:pPr>
        <w:ind w:firstLineChars="200" w:firstLine="420"/>
      </w:pPr>
      <w:r>
        <w:rPr>
          <w:rFonts w:hint="eastAsia"/>
        </w:rPr>
        <w:t>下一步，四青街道将充分发挥基层组织战斗堡垒和党员先锋模范作用，持续深化宅基地制度改革与规范治理工作，以宅改促城乡融合，以城乡融合打造乡村振兴之路，让宅改成果更好地惠及广大农民，不断提升人民群众的获得感、幸福感和满意度。</w:t>
      </w:r>
    </w:p>
    <w:p w:rsidR="00CE0161" w:rsidRDefault="00CE0161" w:rsidP="003F1192">
      <w:pPr>
        <w:jc w:val="right"/>
      </w:pPr>
      <w:r>
        <w:rPr>
          <w:rFonts w:hint="eastAsia"/>
        </w:rPr>
        <w:t>宅基地管理与利用</w:t>
      </w:r>
      <w:r>
        <w:rPr>
          <w:rFonts w:hint="eastAsia"/>
        </w:rPr>
        <w:t>2023-8-10</w:t>
      </w:r>
    </w:p>
    <w:p w:rsidR="00CE0161" w:rsidRDefault="00CE0161" w:rsidP="00624B3C">
      <w:pPr>
        <w:sectPr w:rsidR="00CE0161" w:rsidSect="00624B3C">
          <w:type w:val="continuous"/>
          <w:pgSz w:w="11906" w:h="16838"/>
          <w:pgMar w:top="1644" w:right="1236" w:bottom="1418" w:left="1814" w:header="851" w:footer="907" w:gutter="0"/>
          <w:pgNumType w:start="1"/>
          <w:cols w:space="720"/>
          <w:docGrid w:type="lines" w:linePitch="341" w:charSpace="2373"/>
        </w:sectPr>
      </w:pPr>
    </w:p>
    <w:p w:rsidR="0004754E" w:rsidRDefault="0004754E"/>
    <w:sectPr w:rsidR="000475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0161"/>
    <w:rsid w:val="0004754E"/>
    <w:rsid w:val="00CE01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01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01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251</Words>
  <Characters>1437</Characters>
  <Application>Microsoft Office Word</Application>
  <DocSecurity>0</DocSecurity>
  <Lines>11</Lines>
  <Paragraphs>3</Paragraphs>
  <ScaleCrop>false</ScaleCrop>
  <Company>Microsoft</Company>
  <LinksUpToDate>false</LinksUpToDate>
  <CharactersWithSpaces>1685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2023-08-16T06:50:00Z</dcterms:created>
</cp:coreProperties>
</file>