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321C4" w:rsidRDefault="001321C4" w:rsidP="00C54504">
      <w:pPr>
        <w:pStyle w:val="1"/>
      </w:pPr>
      <w:r w:rsidRPr="00C54504">
        <w:rPr>
          <w:rFonts w:hint="eastAsia"/>
        </w:rPr>
        <w:t>宣城市自然资源和规划局多点发力优化营商环境</w:t>
      </w:r>
    </w:p>
    <w:p w:rsidR="001321C4" w:rsidRDefault="001321C4" w:rsidP="001321C4">
      <w:pPr>
        <w:ind w:firstLineChars="200" w:firstLine="420"/>
      </w:pPr>
      <w:r>
        <w:rPr>
          <w:rFonts w:hint="eastAsia"/>
        </w:rPr>
        <w:t>今年以来，宣城市自然资源和规划局持续深化“一改两为”创优一流营商环境，着力在党建引领、助企纾困、优化服务上下功夫，为宣城经济社会高质量发展和营商环境提升贡献自然资源规划力量。</w:t>
      </w:r>
    </w:p>
    <w:p w:rsidR="001321C4" w:rsidRDefault="001321C4" w:rsidP="001321C4">
      <w:pPr>
        <w:ind w:firstLineChars="200" w:firstLine="420"/>
      </w:pPr>
      <w:r>
        <w:rPr>
          <w:rFonts w:hint="eastAsia"/>
        </w:rPr>
        <w:t>党建引领，把牢优化营商环境“方向盘”</w:t>
      </w:r>
    </w:p>
    <w:p w:rsidR="001321C4" w:rsidRDefault="001321C4" w:rsidP="001321C4">
      <w:pPr>
        <w:ind w:firstLineChars="200" w:firstLine="420"/>
      </w:pPr>
      <w:r>
        <w:rPr>
          <w:rFonts w:hint="eastAsia"/>
        </w:rPr>
        <w:t>加强党建对业务工作引领作用，大力推进党建工作与业务工作融合发展，将党支部建在工作链、党小组建在科室，实施规划引领宣锋行动、生态修复宣锋行动、要素保障宣锋行动和为民服务宣锋行动等“宣锋自然”系列行动。常态化开展党风廉政教育，将优化营商环境列入党风廉政建设重点任务，深入实施“六重六轻”突出问题专项整治活动，营造企业敢于发声、直指问题的良好环境。</w:t>
      </w:r>
    </w:p>
    <w:p w:rsidR="001321C4" w:rsidRDefault="001321C4" w:rsidP="001321C4">
      <w:pPr>
        <w:ind w:firstLineChars="200" w:firstLine="420"/>
      </w:pPr>
      <w:r>
        <w:rPr>
          <w:rFonts w:hint="eastAsia"/>
        </w:rPr>
        <w:t>创建“宛美登记</w:t>
      </w:r>
      <w:r>
        <w:t xml:space="preserve"> </w:t>
      </w:r>
      <w:r>
        <w:t>全心为您</w:t>
      </w:r>
      <w:r>
        <w:t>”</w:t>
      </w:r>
      <w:r>
        <w:t>党建品牌，通过打造党员先锋岗、举办不动产登记职业技能大赛、设立定点培训基地等系列举措，持续优化不动产登记营商环境，不断提升自然资源规划部门服务意识、服务能力、服务水平，真正做到为群众解盼，给企业松绑。</w:t>
      </w:r>
    </w:p>
    <w:p w:rsidR="001321C4" w:rsidRDefault="001321C4" w:rsidP="001321C4">
      <w:pPr>
        <w:ind w:firstLineChars="200" w:firstLine="420"/>
      </w:pPr>
      <w:r>
        <w:rPr>
          <w:rFonts w:hint="eastAsia"/>
        </w:rPr>
        <w:t>助企纾困，打造优化营商环境“心模式”</w:t>
      </w:r>
    </w:p>
    <w:p w:rsidR="001321C4" w:rsidRDefault="001321C4" w:rsidP="001321C4">
      <w:pPr>
        <w:ind w:firstLineChars="200" w:firstLine="420"/>
      </w:pPr>
      <w:r>
        <w:rPr>
          <w:rFonts w:hint="eastAsia"/>
        </w:rPr>
        <w:t>实行会商制，精准服务民营企业，成立土地要素保障会商工作专班，每周六针对性会商解决项目推进中的难点、堵点问题，实行“清单</w:t>
      </w:r>
      <w:r>
        <w:t>+</w:t>
      </w:r>
      <w:r>
        <w:t>闭环</w:t>
      </w:r>
      <w:r>
        <w:t>”</w:t>
      </w:r>
      <w:r>
        <w:t>管理，跟踪问效。截至目前累计召开</w:t>
      </w:r>
      <w:r>
        <w:t>24</w:t>
      </w:r>
      <w:r>
        <w:t>期会商会，集中会商研究了</w:t>
      </w:r>
      <w:r>
        <w:t>53</w:t>
      </w:r>
      <w:r>
        <w:t>个建设项目，解决项目要素保障问题</w:t>
      </w:r>
      <w:r>
        <w:t>33</w:t>
      </w:r>
      <w:r>
        <w:t>个。</w:t>
      </w:r>
    </w:p>
    <w:p w:rsidR="001321C4" w:rsidRDefault="001321C4" w:rsidP="001321C4">
      <w:pPr>
        <w:ind w:firstLineChars="200" w:firstLine="420"/>
      </w:pPr>
      <w:r>
        <w:rPr>
          <w:rFonts w:hint="eastAsia"/>
        </w:rPr>
        <w:t>开辟“绿色通道”，全流程指导项目用地单位开展预审选址、用地报批、土地供应和不动产登记等工作，重点抓好省市重点项目、招商引资项目用地报批工作，将重大项目、重大产业、重大招商引资企业用地纳入绿色通道，实行专人负责、并联审查，全程跟踪协调，做到快报快审。今年以来，全市累计批准各类建设项目用地</w:t>
      </w:r>
      <w:r>
        <w:t>1.45</w:t>
      </w:r>
      <w:r>
        <w:t>万亩，保障了宁国抽水蓄能电站、溧宁高速郎溪经开区互通工程等重大项目落地。</w:t>
      </w:r>
    </w:p>
    <w:p w:rsidR="001321C4" w:rsidRDefault="001321C4" w:rsidP="001321C4">
      <w:pPr>
        <w:ind w:firstLineChars="200" w:firstLine="420"/>
      </w:pPr>
      <w:r>
        <w:rPr>
          <w:rFonts w:hint="eastAsia"/>
        </w:rPr>
        <w:t>开展专项行动，组织开展“优环境、促发展”现场集中办公活动，多渠道、多方式主动收集企业诉求，用心用情解决企业发展中的“难点”“堵点”，以务实举措帮助企业排忧解难，活动共收集办理企业反映问题</w:t>
      </w:r>
      <w:r>
        <w:t>82</w:t>
      </w:r>
      <w:r>
        <w:t>条。</w:t>
      </w:r>
    </w:p>
    <w:p w:rsidR="001321C4" w:rsidRDefault="001321C4" w:rsidP="001321C4">
      <w:pPr>
        <w:ind w:firstLineChars="200" w:firstLine="420"/>
      </w:pPr>
      <w:r>
        <w:rPr>
          <w:rFonts w:hint="eastAsia"/>
        </w:rPr>
        <w:t>优化服务，做好优化营商环境“助推器”</w:t>
      </w:r>
    </w:p>
    <w:p w:rsidR="001321C4" w:rsidRDefault="001321C4" w:rsidP="001321C4">
      <w:pPr>
        <w:ind w:firstLineChars="200" w:firstLine="420"/>
      </w:pPr>
      <w:r>
        <w:rPr>
          <w:rFonts w:hint="eastAsia"/>
        </w:rPr>
        <w:t>创新不动产登记服务新模式，切切实实打通惠民利企“最后一公里”，深化落实“减资料、减环节、减费用、减时限”“一窗受理，并行办理”“一网通办、跨省通办”“营商环境绿色通道”“‘办不成事’反映专窗”等创新服务举措，实现“交房即办证”“交地即交证”“验收即拿证”“工业项目不动产分割登记”“二手房‘带押过户’”等新模式，持续推进宣城市工程建设项目“多测合一”信息管理平台建设，严格落实不动产登记费减免政策，今年以来共减免工业类项目、小微企业不动产登记费</w:t>
      </w:r>
      <w:r>
        <w:t>146840</w:t>
      </w:r>
      <w:r>
        <w:t>元。</w:t>
      </w:r>
    </w:p>
    <w:p w:rsidR="001321C4" w:rsidRDefault="001321C4" w:rsidP="001321C4">
      <w:pPr>
        <w:ind w:firstLineChars="200" w:firstLine="420"/>
      </w:pPr>
      <w:r>
        <w:rPr>
          <w:rFonts w:hint="eastAsia"/>
        </w:rPr>
        <w:t>实现政务服务再升级，深化“一件事一次办”，围绕“企业开工一件事”，持续优化用地规划许可证办理、工程规划许可证办理、规划核实等环节办理流程，开展工程建设项目审批全流程帮办代，联合市住建局推行办理建筑许可政务服务集成化办理，行政许可和政务服务事项按时办结率</w:t>
      </w:r>
      <w:r>
        <w:t>100%</w:t>
      </w:r>
      <w:r>
        <w:t>，无差评、无投诉，政务服务质效不断提升。</w:t>
      </w:r>
    </w:p>
    <w:p w:rsidR="001321C4" w:rsidRPr="00C54504" w:rsidRDefault="001321C4" w:rsidP="00C54504">
      <w:pPr>
        <w:jc w:val="right"/>
      </w:pPr>
      <w:r w:rsidRPr="00C54504">
        <w:rPr>
          <w:rFonts w:hint="eastAsia"/>
        </w:rPr>
        <w:t>人民网</w:t>
      </w:r>
      <w:r>
        <w:rPr>
          <w:rFonts w:hint="eastAsia"/>
        </w:rPr>
        <w:t xml:space="preserve"> 2023-7-27</w:t>
      </w:r>
    </w:p>
    <w:p w:rsidR="001321C4" w:rsidRDefault="001321C4" w:rsidP="00BD10DA">
      <w:pPr>
        <w:sectPr w:rsidR="001321C4" w:rsidSect="00BD10DA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827457" w:rsidRDefault="00827457"/>
    <w:sectPr w:rsidR="0082745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1321C4"/>
    <w:rsid w:val="001321C4"/>
    <w:rsid w:val="0082745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1321C4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1321C4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186</Words>
  <Characters>1063</Characters>
  <Application>Microsoft Office Word</Application>
  <DocSecurity>0</DocSecurity>
  <Lines>8</Lines>
  <Paragraphs>2</Paragraphs>
  <ScaleCrop>false</ScaleCrop>
  <Company>Microsoft</Company>
  <LinksUpToDate>false</LinksUpToDate>
  <CharactersWithSpaces>1247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2023-08-03T09:37:00Z</dcterms:created>
</cp:coreProperties>
</file>