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29B" w:rsidRPr="000A0A6C" w:rsidRDefault="00AE129B" w:rsidP="000A0A6C">
      <w:pPr>
        <w:pStyle w:val="1"/>
      </w:pPr>
      <w:r w:rsidRPr="000A0A6C">
        <w:rPr>
          <w:rFonts w:hint="eastAsia"/>
        </w:rPr>
        <w:t>濮阳县中医医共体助力中医药振兴发展</w:t>
      </w:r>
    </w:p>
    <w:p w:rsidR="00AE129B" w:rsidRDefault="00AE129B" w:rsidP="00AE129B">
      <w:pPr>
        <w:ind w:firstLineChars="200" w:firstLine="420"/>
        <w:jc w:val="left"/>
      </w:pPr>
      <w:r w:rsidRPr="006563E7">
        <w:rPr>
          <w:rFonts w:hint="eastAsia"/>
        </w:rPr>
        <w:t>（记者陈述明</w:t>
      </w:r>
      <w:r w:rsidRPr="006563E7">
        <w:t xml:space="preserve">  </w:t>
      </w:r>
      <w:r w:rsidRPr="006563E7">
        <w:t>通讯员刘</w:t>
      </w:r>
      <w:r w:rsidRPr="006563E7">
        <w:t xml:space="preserve"> </w:t>
      </w:r>
      <w:r w:rsidRPr="006563E7">
        <w:t>阳）</w:t>
      </w:r>
    </w:p>
    <w:p w:rsidR="00AE129B" w:rsidRDefault="00AE129B" w:rsidP="00AE129B">
      <w:pPr>
        <w:ind w:firstLineChars="200" w:firstLine="420"/>
        <w:jc w:val="left"/>
      </w:pPr>
      <w:r>
        <w:rPr>
          <w:rFonts w:hint="eastAsia"/>
        </w:rPr>
        <w:t>记者</w:t>
      </w:r>
      <w:r>
        <w:t>7</w:t>
      </w:r>
      <w:r>
        <w:t>月</w:t>
      </w:r>
      <w:r>
        <w:t>31</w:t>
      </w:r>
      <w:r>
        <w:t>日从濮阳县卫生健康委获悉，濮阳县以紧密型县域医共体建设为抓手，充分发挥中医药</w:t>
      </w:r>
      <w:r>
        <w:t>“</w:t>
      </w:r>
      <w:r>
        <w:t>简、便、验、廉</w:t>
      </w:r>
      <w:r>
        <w:t>”</w:t>
      </w:r>
      <w:r>
        <w:t>的特色优势，深化中医医共体建设内涵，推动全县中医药事业高质量发展。全县县、乡两级中医药诊疗项目使用率由</w:t>
      </w:r>
      <w:r>
        <w:t>2020</w:t>
      </w:r>
      <w:r>
        <w:t>年的</w:t>
      </w:r>
      <w:r>
        <w:t>40%</w:t>
      </w:r>
      <w:r>
        <w:t>提升到</w:t>
      </w:r>
      <w:r>
        <w:t>2022</w:t>
      </w:r>
      <w:r>
        <w:t>年的</w:t>
      </w:r>
      <w:r>
        <w:t>65%</w:t>
      </w:r>
      <w:r>
        <w:t>，群众就医负担明显减轻。</w:t>
      </w:r>
    </w:p>
    <w:p w:rsidR="00AE129B" w:rsidRDefault="00AE129B" w:rsidP="00AE129B">
      <w:pPr>
        <w:ind w:firstLineChars="200" w:firstLine="420"/>
        <w:jc w:val="left"/>
      </w:pPr>
      <w:r>
        <w:rPr>
          <w:rFonts w:hint="eastAsia"/>
        </w:rPr>
        <w:t>健全机制，加强紧密型医共体党的领导。</w:t>
      </w:r>
      <w:r>
        <w:t>2019</w:t>
      </w:r>
      <w:r>
        <w:t>年</w:t>
      </w:r>
      <w:r>
        <w:t>9</w:t>
      </w:r>
      <w:r>
        <w:t>月</w:t>
      </w:r>
      <w:r>
        <w:t>24</w:t>
      </w:r>
      <w:r>
        <w:t>日，受濮阳县卫生健康委的委托，以濮阳市中医医院濮阳县医院为牵头医院的濮阳县第二医疗健康集团正式成立，集团共覆盖</w:t>
      </w:r>
      <w:r>
        <w:t>8</w:t>
      </w:r>
      <w:r>
        <w:t>家乡镇卫生院、</w:t>
      </w:r>
      <w:r>
        <w:t>4</w:t>
      </w:r>
      <w:r>
        <w:t>家民营医院和</w:t>
      </w:r>
      <w:r>
        <w:t>433</w:t>
      </w:r>
      <w:r>
        <w:t>个行政村卫生所，建立了市、县、乡、村</w:t>
      </w:r>
      <w:r>
        <w:t>“</w:t>
      </w:r>
      <w:r>
        <w:t>四位一体</w:t>
      </w:r>
      <w:r>
        <w:t>”</w:t>
      </w:r>
      <w:r>
        <w:t>的紧密型城市医联体与县域医共体</w:t>
      </w:r>
      <w:r>
        <w:t>“</w:t>
      </w:r>
      <w:r>
        <w:t>双融合</w:t>
      </w:r>
      <w:r>
        <w:t>”</w:t>
      </w:r>
      <w:r>
        <w:t>的发展模式；成立了集团党委，党委书记由县卫生健康委党组书记、主任担任，建立健全集团理事会和监事会的组织架构，明确了牵头医院和成员单位的职责；全面落实党委领导下的总院长（医共体理事长）负责制，医共体实行集体领导和分工负责相结合</w:t>
      </w:r>
      <w:r>
        <w:rPr>
          <w:rFonts w:hint="eastAsia"/>
        </w:rPr>
        <w:t>的制度；健全医共体党委议事决策和定期沟通制度，集体研究决定医共体改革和发展重大问题。该集团在“一办六部”的运营机构基础上，增加集团精细化管理办公室，牵头医院做好“</w:t>
      </w:r>
      <w:r>
        <w:t>9S”</w:t>
      </w:r>
      <w:r>
        <w:t>精细化管理的同时，在全集团开展</w:t>
      </w:r>
      <w:r>
        <w:t>“6S”</w:t>
      </w:r>
      <w:r>
        <w:t>精益管理，</w:t>
      </w:r>
      <w:r>
        <w:t>“</w:t>
      </w:r>
      <w:r>
        <w:t>两办六部</w:t>
      </w:r>
      <w:r>
        <w:t>”</w:t>
      </w:r>
      <w:r>
        <w:t>各司其职、各尽其责、高效运行，业务、人事、药械、院感、护理、医保形成</w:t>
      </w:r>
      <w:r>
        <w:t>“</w:t>
      </w:r>
      <w:r>
        <w:t>月培训、季考核、年汇报</w:t>
      </w:r>
      <w:r>
        <w:t>”</w:t>
      </w:r>
      <w:r>
        <w:t>的高效运转工作机制。</w:t>
      </w:r>
    </w:p>
    <w:p w:rsidR="00AE129B" w:rsidRDefault="00AE129B" w:rsidP="00AE129B">
      <w:pPr>
        <w:ind w:firstLineChars="200" w:firstLine="420"/>
        <w:jc w:val="left"/>
      </w:pPr>
      <w:r>
        <w:rPr>
          <w:rFonts w:hint="eastAsia"/>
        </w:rPr>
        <w:t>上下联动，集团内医疗服务能力不断提升。濮阳市中医医院濮阳县医院积极与河南中医药大学第一附属医院、河南省中医院、郑州市第七人民医院对接，建立长期业务合作关系，利用河南省“红会送医”“杏林返乡”计划等活动，举办业务知识培训及学术讲座</w:t>
      </w:r>
      <w:r>
        <w:t>100</w:t>
      </w:r>
      <w:r>
        <w:t>多场，承办县域内各类培训会</w:t>
      </w:r>
      <w:r>
        <w:t>40</w:t>
      </w:r>
      <w:r>
        <w:t>场；实施县乡对口支援帮扶、医疗卫生指导员下乡帮扶制度，覆盖县域内所有乡镇卫生院，累计派出医务人员</w:t>
      </w:r>
      <w:r>
        <w:t>1000</w:t>
      </w:r>
      <w:r>
        <w:t>余人次，开展大型义诊</w:t>
      </w:r>
      <w:r>
        <w:t>200</w:t>
      </w:r>
      <w:r>
        <w:t>多场次，带教查房</w:t>
      </w:r>
      <w:r>
        <w:t>200</w:t>
      </w:r>
      <w:r>
        <w:t>余次，开展手术</w:t>
      </w:r>
      <w:r>
        <w:t>100</w:t>
      </w:r>
      <w:r>
        <w:t>余例，为乡村医生讲课</w:t>
      </w:r>
      <w:r>
        <w:t>70</w:t>
      </w:r>
      <w:r>
        <w:t>多次；通过政策引导、专家宣讲等手段，引导患者有序就诊</w:t>
      </w:r>
      <w:r>
        <w:rPr>
          <w:rFonts w:hint="eastAsia"/>
        </w:rPr>
        <w:t>，切实减轻了患者的就医负担。集团牵头医院发挥中医药特色优势，指导成员单位开展虎符铜砭刮痧、火罐、针灸等十几项中医药适宜技术，实现了全县</w:t>
      </w:r>
      <w:r>
        <w:t>20</w:t>
      </w:r>
      <w:r>
        <w:t>家乡镇卫生院中医馆建设全覆盖。</w:t>
      </w:r>
    </w:p>
    <w:p w:rsidR="00AE129B" w:rsidRDefault="00AE129B" w:rsidP="00AE129B">
      <w:pPr>
        <w:ind w:firstLineChars="200" w:firstLine="420"/>
        <w:jc w:val="left"/>
      </w:pPr>
      <w:r>
        <w:rPr>
          <w:rFonts w:hint="eastAsia"/>
        </w:rPr>
        <w:t>强化措施，实现医共体内互联互通。濮阳县依托市中医院区域信息化平台，成立第二医疗健康集团医学影像中心、远程心电中心、远程会诊中心等“八大中心”，做到远程会诊、远程影像集团内所有乡镇卫生院全覆盖，远程心电做到集团内所有乡镇卫生院全覆盖并覆盖到有条件的村卫生室，累计开展远程诊疗</w:t>
      </w:r>
      <w:r>
        <w:t>3</w:t>
      </w:r>
      <w:r>
        <w:t>万余人次，实现了</w:t>
      </w:r>
      <w:r>
        <w:t>“</w:t>
      </w:r>
      <w:r>
        <w:t>基层操作、上级诊断</w:t>
      </w:r>
      <w:r>
        <w:t>”</w:t>
      </w:r>
      <w:r>
        <w:t>的新模式。</w:t>
      </w:r>
    </w:p>
    <w:p w:rsidR="00AE129B" w:rsidRDefault="00AE129B" w:rsidP="00AE129B">
      <w:pPr>
        <w:ind w:firstLineChars="200" w:firstLine="420"/>
        <w:jc w:val="left"/>
      </w:pPr>
      <w:r>
        <w:rPr>
          <w:rFonts w:hint="eastAsia"/>
        </w:rPr>
        <w:t>创新形式，开展中医药文化“三进”活动。濮阳县积极开展中医药文化“进校园、进社区、进机关”活动，开展活动</w:t>
      </w:r>
      <w:r>
        <w:t>76</w:t>
      </w:r>
      <w:r>
        <w:t>场次，受益人员达到</w:t>
      </w:r>
      <w:r>
        <w:t>1100</w:t>
      </w:r>
      <w:r>
        <w:t>人；专门制定了中医药文化进校园活动实施方案，班子成员兼任中小学</w:t>
      </w:r>
      <w:r>
        <w:t>“</w:t>
      </w:r>
      <w:r>
        <w:t>健康副校长</w:t>
      </w:r>
      <w:r>
        <w:t>”</w:t>
      </w:r>
      <w:r>
        <w:t>，开展中医药科普讲座、急救知识和技能培训、健康普查等，全面提升师生健康知识知晓率，累计开展宣讲</w:t>
      </w:r>
      <w:r>
        <w:t>30</w:t>
      </w:r>
      <w:r>
        <w:t>场，受益学生</w:t>
      </w:r>
      <w:r>
        <w:t>2000</w:t>
      </w:r>
      <w:r>
        <w:t>多人次。</w:t>
      </w:r>
    </w:p>
    <w:p w:rsidR="00AE129B" w:rsidRDefault="00AE129B" w:rsidP="00AE129B">
      <w:pPr>
        <w:ind w:firstLineChars="200" w:firstLine="420"/>
        <w:jc w:val="left"/>
      </w:pPr>
      <w:r>
        <w:rPr>
          <w:rFonts w:hint="eastAsia"/>
        </w:rPr>
        <w:t>发挥优势，建立中医抗疫“防火墙”。在国家中医诊疗方案的基础上，濮阳县组织中医专家论证和研究，科学制定了中医预防方、治疗方和代茶饮方，向群发放防疫中药</w:t>
      </w:r>
      <w:r>
        <w:t>50</w:t>
      </w:r>
      <w:r>
        <w:t>余万包；充分发挥中医药人才优势，积极参与确诊病例救治，有效缓解患者症状，加快促进患者康复。</w:t>
      </w:r>
    </w:p>
    <w:p w:rsidR="00AE129B" w:rsidRDefault="00AE129B" w:rsidP="00AE129B">
      <w:pPr>
        <w:ind w:firstLineChars="200" w:firstLine="420"/>
        <w:jc w:val="right"/>
      </w:pPr>
      <w:r w:rsidRPr="006563E7">
        <w:rPr>
          <w:rFonts w:hint="eastAsia"/>
        </w:rPr>
        <w:t>医药卫生报</w:t>
      </w:r>
      <w:r>
        <w:rPr>
          <w:rFonts w:hint="eastAsia"/>
        </w:rPr>
        <w:t>2023-08-01</w:t>
      </w:r>
    </w:p>
    <w:p w:rsidR="00AE129B" w:rsidRDefault="00AE129B" w:rsidP="005167E6">
      <w:pPr>
        <w:sectPr w:rsidR="00AE129B" w:rsidSect="005167E6">
          <w:type w:val="continuous"/>
          <w:pgSz w:w="11906" w:h="16838"/>
          <w:pgMar w:top="1644" w:right="1236" w:bottom="1418" w:left="1814" w:header="851" w:footer="907" w:gutter="0"/>
          <w:pgNumType w:start="1"/>
          <w:cols w:space="720"/>
          <w:docGrid w:type="lines" w:linePitch="341" w:charSpace="2373"/>
        </w:sectPr>
      </w:pPr>
    </w:p>
    <w:p w:rsidR="004471E7" w:rsidRDefault="004471E7"/>
    <w:sectPr w:rsidR="004471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29B"/>
    <w:rsid w:val="004471E7"/>
    <w:rsid w:val="00AE12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12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E12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1201</Characters>
  <Application>Microsoft Office Word</Application>
  <DocSecurity>0</DocSecurity>
  <Lines>10</Lines>
  <Paragraphs>2</Paragraphs>
  <ScaleCrop>false</ScaleCrop>
  <Company>Microsoft</Company>
  <LinksUpToDate>false</LinksUpToDate>
  <CharactersWithSpaces>1409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2023-08-07T03:23:00Z</dcterms:created>
</cp:coreProperties>
</file>