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009F" w:rsidRPr="000A0A6C" w:rsidRDefault="0013009F" w:rsidP="000A0A6C">
      <w:pPr>
        <w:pStyle w:val="1"/>
      </w:pPr>
      <w:r w:rsidRPr="000A0A6C">
        <w:rPr>
          <w:rFonts w:hint="eastAsia"/>
        </w:rPr>
        <w:t>象山县中医医院医健集团精医尚德惠民生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“望闻问切”浸润青年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象山县中医医院医健集团精医尚德惠民生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张</w:t>
      </w:r>
      <w:r>
        <w:t xml:space="preserve"> </w:t>
      </w:r>
      <w:r>
        <w:t>露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“医者清，则患者乐；医院廉，则患者安。”清廉医院建设关乎人民群众切身利益，更是保障人民群众健康权益的迫切需要。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自</w:t>
      </w:r>
      <w:r>
        <w:t>2019</w:t>
      </w:r>
      <w:r>
        <w:t>年象山县中医医院医健集团成立以来，集团党委积极开展清廉医院建设，充分发挥中医优势，将中医文化与廉政文化有机融合，创新运用</w:t>
      </w:r>
      <w:r>
        <w:t>“</w:t>
      </w:r>
      <w:r>
        <w:t>望闻问切</w:t>
      </w:r>
      <w:r>
        <w:t>”</w:t>
      </w:r>
      <w:r>
        <w:t>四诊法，明确和压实年轻干部廉洁教育的具体职责，逐项提出具体措施，精心制定教育套餐，抓早抓小，防微杜渐，切实做好青年干部监督</w:t>
      </w:r>
      <w:r>
        <w:t>“</w:t>
      </w:r>
      <w:r>
        <w:t>体检员</w:t>
      </w:r>
      <w:r>
        <w:t>”</w:t>
      </w:r>
      <w:r>
        <w:t>，擦亮青年干部廉洁底色。</w:t>
      </w:r>
      <w:r>
        <w:t>2022</w:t>
      </w:r>
      <w:r>
        <w:t>年象山县中医医院被评为县级廉政教育点。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“望”表知里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营造风清气正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青年干部是活力的所在，是发展的希望和未来。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近年来，象山县中医医院医健集团党委聚焦年轻干部，全方位构建年轻干部清廉教育。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集团构建领导班子—党员—年轻干部三位一体的学习体系，制定集团党委中心组理论学习计划，党员周二夜学计划、青年干部清廉党课计划、下发全院学习强国学习方案，推动领导领学—年轻干部廉洁教育全覆盖。截至目前，集团已组织青年干部参与象山县卫生系统红色宣讲团开展红色宣讲</w:t>
      </w:r>
      <w:r>
        <w:t>4</w:t>
      </w:r>
      <w:r>
        <w:t>场，覆盖医务人员</w:t>
      </w:r>
      <w:r>
        <w:t>1000</w:t>
      </w:r>
      <w:r>
        <w:t>余人次，深化青年理论学习提升工程。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同时，集团打造清廉阵地。将传统中医药文化和廉政建设有机融合，深入挖掘中医文化的廉洁因子，精心打造“以廉入药”廉政文化长廊，清廉文化小屋、清廉墙，公众号开设“以廉入药、植廉于心”专栏，拓宽年轻干部廉洁教育的空间。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集团还创新清廉教育学习载体。集团党委积极探索青年党员开展线上“读党史</w:t>
      </w:r>
      <w:r>
        <w:t xml:space="preserve"> </w:t>
      </w:r>
      <w:r>
        <w:t>颂党恩</w:t>
      </w:r>
      <w:r>
        <w:t xml:space="preserve"> </w:t>
      </w:r>
      <w:r>
        <w:t>跟党走</w:t>
      </w:r>
      <w:r>
        <w:t>”</w:t>
      </w:r>
      <w:r>
        <w:t>党史故事我来讲、线下《青年与海</w:t>
      </w:r>
      <w:r>
        <w:t xml:space="preserve"> </w:t>
      </w:r>
      <w:r>
        <w:t>中医青年说未来》演讲赛等新方式新载体，创作《新一代象山中医人》清廉微电影、征集清廉海报、书画、清廉刺绣等年轻干部喜闻乐见的廉洁文化作品和文创产品，通过到清廉基地参观学习、寻访劳动模范、创建清廉科室等活动进一步提升廉洁教育的生命力和影响力。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勤“闻”他声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增强敬畏意识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做好清廉教育，首先需要提高思想认识。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为此，集团党委坚持“教育在先、预防在前”，把思想建设放在首位，聚焦年轻干部“成长起步期”的教育，将廉洁教育融入岗前培训、入党积极分子培训、礼仪培训等专题培训中，开展廉洁宣誓，为年轻干部上好入职入党第一课。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为充分发挥警示教育的“治未病”作用，集团党委定期组织年轻党员干部参加清廉主题党日活动。通过编发警示教育短信、节假日廉政提醒函、召开青年座谈会、组织观看主旋律宣教片《朝华》，学习“锲而不舍纠治‘四风’”主题党课，在浙政钉职工群分享行风建设警示语，全院设置“廉屏保”</w:t>
      </w:r>
      <w:r>
        <w:t xml:space="preserve"> </w:t>
      </w:r>
      <w:r>
        <w:t>等方式，加强</w:t>
      </w:r>
      <w:r>
        <w:t>“8</w:t>
      </w:r>
      <w:r>
        <w:t>小时以外</w:t>
      </w:r>
      <w:r>
        <w:t>”</w:t>
      </w:r>
      <w:r>
        <w:t>和</w:t>
      </w:r>
      <w:r>
        <w:t>“</w:t>
      </w:r>
      <w:r>
        <w:t>朋友圈</w:t>
      </w:r>
      <w:r>
        <w:t>”</w:t>
      </w:r>
      <w:r>
        <w:t>的教育、提醒和监督，积极引导年轻党员干部自觉树牢廉洁意识。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去年以来，集团共开展警示教育</w:t>
      </w:r>
      <w:r>
        <w:t>16</w:t>
      </w:r>
      <w:r>
        <w:t>次，通报案例</w:t>
      </w:r>
      <w:r>
        <w:t>36</w:t>
      </w:r>
      <w:r>
        <w:t>个，督促广大青年干部深刻汲取身边人违法乱纪受到惩处的警示教训，知敬畏，存戒惧，守底线。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主动询“问”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把握思想动态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在推进“清廉医院”建设工作中，集团党委充分发挥“问”在清廉教育中的主渠道作用。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集团党委建立健全党委领导班子成员联系年轻干部制度，每年组织开展新上任干部集体廉政谈话活动。根据青年干部不同岗位的廉政风险点，建立干部廉洁档案，进行廉情分析，常态化开展谈心谈话，精准把握年轻干部思想状况，及时做好沟通疏导，推动廉洁家风建设。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集团创新开展“纪委书记面对面”活动，深入年轻干部队伍，听取对方的思想汇报，了解其近期思想动态、生活状况，对发现的有思想、情绪不稳定的对象，及时开展有针对性的宣传教育，引导树立正确的廉洁防线。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同时，集团积极借助青年榜样传递清廉力量，通过廉政长廊轮番展出青年干部的优秀实践案例，如省劳动模范黄颂敏、省五一劳动奖章获得者张灵儿、宁波市优秀共产党员吴映娴、全国中医护理骨干人才培养对象谢双智等一批先进人物，充分展现中医青年的精神面貌和廉洁修身的自律意识。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“切”入重点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抓实作风建设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为进一步增强党员干部廉洁自律意识，不断筑牢拒腐防变思想道德防线，集团党委不断完善《员工手册》《医德医风行为规范》《医院中医药文化特定礼仪规范》等，强化制度建设。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集团党委健全青年干部日常监督考核机制，通过民主测评、平时考核、综合考核等多种形式，考准考实年轻干部履职成效，以此作为年轻干部选拔任用、职称晋升、评优评先的重要依据。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集团党委抓实医德医风考核，开展“无红包医院”创建提质行动，全体党员干部均签订《廉洁承诺书》，突出导向作用。完善《小微权利清单》，对行使公权力的中层干部进行网格化监督管理，提升年轻干部的拒腐防变免疫力。</w:t>
      </w:r>
    </w:p>
    <w:p w:rsidR="0013009F" w:rsidRDefault="0013009F" w:rsidP="0013009F">
      <w:pPr>
        <w:ind w:firstLineChars="200" w:firstLine="420"/>
        <w:jc w:val="left"/>
      </w:pPr>
      <w:r>
        <w:rPr>
          <w:rFonts w:hint="eastAsia"/>
        </w:rPr>
        <w:t>集团党委充分发挥纪检部门管理监督和预警作用，对正风肃纪检查中发现的医务人员工作懈怠等问题，督促整改落实，推动干部督查工作抓在日常、抓出成效。近年来，开展专项监督检查</w:t>
      </w:r>
      <w:r>
        <w:t>22</w:t>
      </w:r>
      <w:r>
        <w:t>次，扎实开展廉政风险排查，梳理廉政风险点</w:t>
      </w:r>
      <w:r>
        <w:t>17</w:t>
      </w:r>
      <w:r>
        <w:t>个，制定防范措施</w:t>
      </w:r>
      <w:r>
        <w:t>50</w:t>
      </w:r>
      <w:r>
        <w:t>条，明确责任到人。运用</w:t>
      </w:r>
      <w:r>
        <w:t>“</w:t>
      </w:r>
      <w:r>
        <w:t>四种形态</w:t>
      </w:r>
      <w:r>
        <w:t>”</w:t>
      </w:r>
      <w:r>
        <w:t>，严肃工作纪律，整治工作作风，以</w:t>
      </w:r>
      <w:r>
        <w:t>“</w:t>
      </w:r>
      <w:r>
        <w:t>第一种形态</w:t>
      </w:r>
      <w:r>
        <w:t>”</w:t>
      </w:r>
      <w:r>
        <w:t>强化警示教育。</w:t>
      </w:r>
    </w:p>
    <w:p w:rsidR="0013009F" w:rsidRDefault="0013009F" w:rsidP="0013009F">
      <w:pPr>
        <w:ind w:firstLineChars="200" w:firstLine="420"/>
        <w:jc w:val="right"/>
      </w:pPr>
      <w:r>
        <w:rPr>
          <w:rFonts w:hint="eastAsia"/>
        </w:rPr>
        <w:t>浙江日报</w:t>
      </w:r>
      <w:r>
        <w:rPr>
          <w:rFonts w:hint="eastAsia"/>
        </w:rPr>
        <w:t>2023-07-31</w:t>
      </w:r>
    </w:p>
    <w:p w:rsidR="0013009F" w:rsidRDefault="0013009F" w:rsidP="005167E6">
      <w:pPr>
        <w:sectPr w:rsidR="0013009F" w:rsidSect="005167E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042B4" w:rsidRDefault="009042B4"/>
    <w:sectPr w:rsidR="009042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3009F"/>
    <w:rsid w:val="0013009F"/>
    <w:rsid w:val="009042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3009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13009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1740</Characters>
  <Application>Microsoft Office Word</Application>
  <DocSecurity>0</DocSecurity>
  <Lines>14</Lines>
  <Paragraphs>4</Paragraphs>
  <ScaleCrop>false</ScaleCrop>
  <Company>Microsoft</Company>
  <LinksUpToDate>false</LinksUpToDate>
  <CharactersWithSpaces>2041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2023-08-07T03:23:00Z</dcterms:created>
</cp:coreProperties>
</file>