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43AB" w:rsidRDefault="00B543AB" w:rsidP="00061D3B">
      <w:pPr>
        <w:pStyle w:val="1"/>
      </w:pPr>
      <w:r w:rsidRPr="00061D3B">
        <w:rPr>
          <w:rFonts w:hint="eastAsia"/>
        </w:rPr>
        <w:t>江西省卫生健康委党组书记、主任龚建平：为健康中国贡献江西力量</w:t>
      </w:r>
    </w:p>
    <w:p w:rsidR="00B543AB" w:rsidRDefault="00B543AB" w:rsidP="00B543AB">
      <w:pPr>
        <w:ind w:firstLineChars="200" w:firstLine="420"/>
      </w:pPr>
      <w:r>
        <w:rPr>
          <w:rFonts w:hint="eastAsia"/>
        </w:rPr>
        <w:t>近年来，江西省深入贯彻落实习近平总书记关于健康中国建设和视察江西重要讲话精神，聚焦“作示范、勇争先”目标定位，坚持在创新政策体系上“想新招”，在建立推进机制上“亮实招”，在提供支撑保障上“出硬招”，深入开展健康中国行动，推动健康融入所有政策，着力打造健康中国省域样板区，为健康中国建设持续贡献江西智慧和力量。</w:t>
      </w:r>
    </w:p>
    <w:p w:rsidR="00B543AB" w:rsidRDefault="00B543AB" w:rsidP="00B543AB">
      <w:pPr>
        <w:ind w:firstLineChars="200" w:firstLine="420"/>
      </w:pPr>
      <w:r>
        <w:rPr>
          <w:rFonts w:hint="eastAsia"/>
        </w:rPr>
        <w:t>创新突破</w:t>
      </w:r>
    </w:p>
    <w:p w:rsidR="00B543AB" w:rsidRDefault="00B543AB" w:rsidP="00B543AB">
      <w:pPr>
        <w:ind w:firstLineChars="200" w:firstLine="420"/>
      </w:pPr>
      <w:r>
        <w:rPr>
          <w:rFonts w:hint="eastAsia"/>
        </w:rPr>
        <w:t>坚持高站位谋划。先后制定“健康江西</w:t>
      </w:r>
      <w:r>
        <w:t>2030”</w:t>
      </w:r>
      <w:r>
        <w:t>规划纲要、健康江西行动实施意见等</w:t>
      </w:r>
      <w:r>
        <w:t>30</w:t>
      </w:r>
      <w:r>
        <w:t>多个政策文件，整体谋划健康江西建设</w:t>
      </w:r>
      <w:r>
        <w:t>“</w:t>
      </w:r>
      <w:r>
        <w:t>路线图</w:t>
      </w:r>
      <w:r>
        <w:t>”</w:t>
      </w:r>
      <w:r>
        <w:t>和</w:t>
      </w:r>
      <w:r>
        <w:t>“</w:t>
      </w:r>
      <w:r>
        <w:t>施工图</w:t>
      </w:r>
      <w:r>
        <w:t>”</w:t>
      </w:r>
      <w:r>
        <w:t>，形成了因地制宜、系统完备的健康江西建设政策框架体系。聚焦高水平推进健康江西建设，印发健康中国省域样板区建设年度重点任务，项目化清单化推进落地见效，努力在落实健康中国战略中干出</w:t>
      </w:r>
      <w:r>
        <w:t>“</w:t>
      </w:r>
      <w:r>
        <w:t>第一等工作</w:t>
      </w:r>
      <w:r>
        <w:t>”</w:t>
      </w:r>
      <w:r>
        <w:t>。</w:t>
      </w:r>
    </w:p>
    <w:p w:rsidR="00B543AB" w:rsidRDefault="00B543AB" w:rsidP="00B543AB">
      <w:pPr>
        <w:ind w:firstLineChars="200" w:firstLine="420"/>
      </w:pPr>
      <w:r>
        <w:rPr>
          <w:rFonts w:hint="eastAsia"/>
        </w:rPr>
        <w:t>坚持高保障支撑。在全国较早成立省级技术支撑机构—省卫生健康监测评价中心，专门承担健康江西行动监测分析、考核评价、健康影响评估等工作，省委编办核定全额拨款编制</w:t>
      </w:r>
      <w:r>
        <w:t>88</w:t>
      </w:r>
      <w:r>
        <w:t>个，切实实现</w:t>
      </w:r>
      <w:r>
        <w:t>“</w:t>
      </w:r>
      <w:r>
        <w:t>有人员管事、有机构承事、有职能理事、有经费办事</w:t>
      </w:r>
      <w:r>
        <w:t>”</w:t>
      </w:r>
      <w:r>
        <w:t>。省财政每年单列</w:t>
      </w:r>
      <w:r>
        <w:t>500</w:t>
      </w:r>
      <w:r>
        <w:t>万元健康江西建设工作经费，用于政策研究、专题调研、考核评估、经验推广、成果转化等方面，确保健康中国建设各项目标任务落到实处。</w:t>
      </w:r>
    </w:p>
    <w:p w:rsidR="00B543AB" w:rsidRDefault="00B543AB" w:rsidP="00B543AB">
      <w:pPr>
        <w:ind w:firstLineChars="200" w:firstLine="420"/>
      </w:pPr>
      <w:r>
        <w:rPr>
          <w:rFonts w:hint="eastAsia"/>
        </w:rPr>
        <w:t>坚持高质量考核。充分发挥监测的“晴雨表”作用和考核的“指挥棒”作用，率先将健康监测评价主要指标纳入省委、省政府对市县综合考核评价体系，考核结果作为干部选拔任用的重要参考，有效推动领导班子和领导干部履行健康江西建设工作职责。健全完善健康江西考核评价指标体系，因时因势增加对相关部门工作的考核比重，强化跨部门的协作参与，构建横向到边、纵向到底的考核体系。</w:t>
      </w:r>
    </w:p>
    <w:p w:rsidR="00B543AB" w:rsidRDefault="00B543AB" w:rsidP="00B543AB">
      <w:pPr>
        <w:ind w:firstLineChars="200" w:firstLine="420"/>
      </w:pPr>
      <w:r>
        <w:rPr>
          <w:rFonts w:hint="eastAsia"/>
        </w:rPr>
        <w:t>要素保障</w:t>
      </w:r>
    </w:p>
    <w:p w:rsidR="00B543AB" w:rsidRDefault="00B543AB" w:rsidP="00B543AB">
      <w:pPr>
        <w:ind w:firstLineChars="200" w:firstLine="420"/>
      </w:pPr>
      <w:r>
        <w:rPr>
          <w:rFonts w:hint="eastAsia"/>
        </w:rPr>
        <w:t>聚焦能力提升“基本盘”。以</w:t>
      </w:r>
      <w:r>
        <w:t>2023</w:t>
      </w:r>
      <w:r>
        <w:t>年江西省政府</w:t>
      </w:r>
      <w:r>
        <w:t>“</w:t>
      </w:r>
      <w:r>
        <w:t>一号文件</w:t>
      </w:r>
      <w:r>
        <w:t>”</w:t>
      </w:r>
      <w:r>
        <w:t>方式印发《江西省卫生健康服务能力全面提升三年行动计划（</w:t>
      </w:r>
      <w:r>
        <w:t>2023—2025</w:t>
      </w:r>
      <w:r>
        <w:t>年）》，谋划实施七大重点行动、</w:t>
      </w:r>
      <w:r>
        <w:t>28</w:t>
      </w:r>
      <w:r>
        <w:t>项重点任务、</w:t>
      </w:r>
      <w:r>
        <w:t>58</w:t>
      </w:r>
      <w:r>
        <w:t>个重点项目，总投资超</w:t>
      </w:r>
      <w:r>
        <w:t>232</w:t>
      </w:r>
      <w:r>
        <w:t>亿元。建立了月调度、季通报、年考核的工作机制，促进全省卫生健康服务能力全面提质增效，努力实现</w:t>
      </w:r>
      <w:r>
        <w:t>“</w:t>
      </w:r>
      <w:r>
        <w:t>一年有突破，两年见成效，三年大变样</w:t>
      </w:r>
      <w:r>
        <w:t>”</w:t>
      </w:r>
      <w:r>
        <w:t>。</w:t>
      </w:r>
    </w:p>
    <w:p w:rsidR="00B543AB" w:rsidRDefault="00B543AB" w:rsidP="00B543AB">
      <w:pPr>
        <w:ind w:firstLineChars="200" w:firstLine="420"/>
      </w:pPr>
      <w:r>
        <w:rPr>
          <w:rFonts w:hint="eastAsia"/>
        </w:rPr>
        <w:t>扭住项目建设“牛鼻子”。大力倡导“项目为王、项目为先、项目为要”的发展理念，全省卫生健康系统先后实施“项目攻坚年”和“项目提升年”活动，成立项目办和大健康产业办，组建江西省医疗健康投资有限公司，谋划实施补短板、强弱项、打基础、管长远的公共卫生项目</w:t>
      </w:r>
      <w:r>
        <w:t>770</w:t>
      </w:r>
      <w:r>
        <w:t>多个，全省</w:t>
      </w:r>
      <w:r>
        <w:t>7</w:t>
      </w:r>
      <w:r>
        <w:t>家医院正式获批国家区域医疗中心，</w:t>
      </w:r>
      <w:r>
        <w:t>4</w:t>
      </w:r>
      <w:r>
        <w:t>家医院建设省级区域医疗中心。组建由省政府举办、省卫生健康委行政主管的全日制普通本科高等医学院校</w:t>
      </w:r>
      <w:r>
        <w:t>—</w:t>
      </w:r>
      <w:r>
        <w:t>南昌医学院，为推动全省卫生健康事业高质量发展筑牢坚实的人才基础。</w:t>
      </w:r>
    </w:p>
    <w:p w:rsidR="00B543AB" w:rsidRDefault="00B543AB" w:rsidP="00B543AB">
      <w:pPr>
        <w:ind w:firstLineChars="200" w:firstLine="420"/>
      </w:pPr>
      <w:r>
        <w:rPr>
          <w:rFonts w:hint="eastAsia"/>
        </w:rPr>
        <w:t>跑出招大引强“加速度”。推动北协和、南湘雅等单位与省卫生健康委建立战略合作关系，制定</w:t>
      </w:r>
      <w:r>
        <w:t>2023</w:t>
      </w:r>
      <w:r>
        <w:t>年合作事项清单，实行每月一调度，全面深化医疗服务、学科建设、科学研究、人才培养等方面的交流，打造医学人才高地，不断夯实科技教育创新基础。充分抓住阶段性财政贴息贷款政策历史性机遇，深化与金融机构的务实合作，签约项目</w:t>
      </w:r>
      <w:r>
        <w:t>287</w:t>
      </w:r>
      <w:r>
        <w:t>个、贷款金额</w:t>
      </w:r>
      <w:r>
        <w:t>173</w:t>
      </w:r>
      <w:r>
        <w:t>亿元，项目数量和贷款金额均居全国前列。</w:t>
      </w:r>
    </w:p>
    <w:p w:rsidR="00B543AB" w:rsidRDefault="00B543AB" w:rsidP="00B543AB">
      <w:pPr>
        <w:ind w:firstLineChars="200" w:firstLine="420"/>
      </w:pPr>
      <w:r>
        <w:rPr>
          <w:rFonts w:hint="eastAsia"/>
        </w:rPr>
        <w:t>打造信息惠民“新高地”。推进“互联网</w:t>
      </w:r>
      <w:r>
        <w:t>+</w:t>
      </w:r>
      <w:r>
        <w:t>医疗健康</w:t>
      </w:r>
      <w:r>
        <w:t>”</w:t>
      </w:r>
      <w:r>
        <w:t>、</w:t>
      </w:r>
      <w:r>
        <w:t>“</w:t>
      </w:r>
      <w:r>
        <w:t>六个一</w:t>
      </w:r>
      <w:r>
        <w:t>”</w:t>
      </w:r>
      <w:r>
        <w:t>便民惠民服务行动，深入实施卫生健康数字经济</w:t>
      </w:r>
      <w:r>
        <w:t>“</w:t>
      </w:r>
      <w:r>
        <w:t>一号发展工程</w:t>
      </w:r>
      <w:r>
        <w:t>”</w:t>
      </w:r>
      <w:r>
        <w:t>，</w:t>
      </w:r>
      <w:r>
        <w:t>3</w:t>
      </w:r>
      <w:r>
        <w:t>个项目获评国家卫生健康委数字健康典型案例，</w:t>
      </w:r>
      <w:r>
        <w:t>5</w:t>
      </w:r>
      <w:r>
        <w:t>个项目获评全省数字乡村优秀创新案例</w:t>
      </w:r>
      <w:r>
        <w:t>“</w:t>
      </w:r>
      <w:r>
        <w:t>智慧健康乡村建设典型</w:t>
      </w:r>
      <w:r>
        <w:t>”</w:t>
      </w:r>
      <w:r>
        <w:t>。</w:t>
      </w:r>
      <w:r>
        <w:t>“</w:t>
      </w:r>
      <w:r>
        <w:t>基层人工智能辅助智慧医疗系统建设</w:t>
      </w:r>
      <w:r>
        <w:t>”</w:t>
      </w:r>
      <w:r>
        <w:t>列入</w:t>
      </w:r>
      <w:r>
        <w:t>2023</w:t>
      </w:r>
      <w:r>
        <w:t>年全省民生实事，推进基层人工智能辅助智慧医疗系统建设，开展</w:t>
      </w:r>
      <w:r>
        <w:t>“</w:t>
      </w:r>
      <w:r>
        <w:t>一云一网一平台</w:t>
      </w:r>
      <w:r>
        <w:t>”</w:t>
      </w:r>
      <w:r>
        <w:t>建设，即建设健康江西云、完善省卫生健康网络专域、搭建省级全民健康信息平台，加强部门协同、信息联动、数据共享，不断提高全省智慧医疗服务管理水平。</w:t>
      </w:r>
    </w:p>
    <w:p w:rsidR="00B543AB" w:rsidRDefault="00B543AB" w:rsidP="00B543AB">
      <w:pPr>
        <w:ind w:firstLineChars="200" w:firstLine="420"/>
      </w:pPr>
      <w:r>
        <w:rPr>
          <w:rFonts w:hint="eastAsia"/>
        </w:rPr>
        <w:t>争先创优</w:t>
      </w:r>
    </w:p>
    <w:p w:rsidR="00B543AB" w:rsidRDefault="00B543AB" w:rsidP="00B543AB">
      <w:pPr>
        <w:ind w:firstLineChars="200" w:firstLine="420"/>
      </w:pPr>
      <w:r>
        <w:rPr>
          <w:rFonts w:hint="eastAsia"/>
        </w:rPr>
        <w:t>着力打造健康中国制度创新的样板之地。围绕健康中国建设支撑保障、监测评估、考核评价等重要机制开展课题研究，全省</w:t>
      </w:r>
      <w:r>
        <w:t>6</w:t>
      </w:r>
      <w:r>
        <w:t>项课题入围健康中国建设揭榜攻关课题名单，占全国总数的</w:t>
      </w:r>
      <w:r>
        <w:t>15%</w:t>
      </w:r>
      <w:r>
        <w:t>。探索发布《健康江西年度发展报告白皮书》《健康影响评估制度建设白皮书》等，公布健康江西年度相关指标情况。率先开展健康江西行动重点市县建设活动，聚焦九项任务、七道必答题和四个机制，通过均衡布局遴选出</w:t>
      </w:r>
      <w:r>
        <w:t>19</w:t>
      </w:r>
      <w:r>
        <w:t>个示范市县，努力建设一批富有赣鄱特色的健康江西行动样板市县。</w:t>
      </w:r>
    </w:p>
    <w:p w:rsidR="00B543AB" w:rsidRDefault="00B543AB" w:rsidP="00B543AB">
      <w:pPr>
        <w:ind w:firstLineChars="200" w:firstLine="420"/>
      </w:pPr>
      <w:r>
        <w:rPr>
          <w:rFonts w:hint="eastAsia"/>
        </w:rPr>
        <w:t>着力打造健康中国共建共享的样板之地。组织专家研讨并出版《健康中国行动管理实践》《卫生城镇创建务实指南》《高质量发展之路：江西卫生健康事业发展实践与探索》等丛书，拍摄历史文献系列片《生命至上—人民卫生健康事业从这里出发》，全面总结提炼健康江西建设实践经验和创新探索，将实践经验上升到政策理论高度。联合省民政厅等部门发布全国首个省级职业健康公约—《江西省职业健康公约》，明确用人单位落实保护劳动者职业健康权益的责任和义务，倡导劳动者规范做好职业卫生健康防护。</w:t>
      </w:r>
    </w:p>
    <w:p w:rsidR="00B543AB" w:rsidRDefault="00B543AB" w:rsidP="00B543AB">
      <w:pPr>
        <w:ind w:firstLineChars="200" w:firstLine="420"/>
      </w:pPr>
      <w:r>
        <w:rPr>
          <w:rFonts w:hint="eastAsia"/>
        </w:rPr>
        <w:t>着力打造健康中国特色行动的样板之地。在健康中国</w:t>
      </w:r>
      <w:r>
        <w:t>15</w:t>
      </w:r>
      <w:r>
        <w:t>个专项行动基础上，率先在全国推出中医药健康促进、家庭健康促进、</w:t>
      </w:r>
      <w:r>
        <w:t>“</w:t>
      </w:r>
      <w:r>
        <w:t>救</w:t>
      </w:r>
      <w:r>
        <w:t>”</w:t>
      </w:r>
      <w:r>
        <w:t>在身边等特色行动，大力实施富有江西特色的</w:t>
      </w:r>
      <w:r>
        <w:t>“15+3”</w:t>
      </w:r>
      <w:r>
        <w:t>健康江西专项行动。积极探索卫生健康服务能力全面提升行动、生殖健康促进行动、食品安全守护行动等特色专项行动，以卫生健康服务能力全面提升行动为总抓手，</w:t>
      </w:r>
      <w:r>
        <w:t>“15+N”</w:t>
      </w:r>
      <w:r>
        <w:t>健康江西专项行动为实施路径，努力构建</w:t>
      </w:r>
      <w:r>
        <w:t>“1+15+N”</w:t>
      </w:r>
      <w:r>
        <w:t>健康中国特色行动框架体系。</w:t>
      </w:r>
    </w:p>
    <w:p w:rsidR="00B543AB" w:rsidRDefault="00B543AB" w:rsidP="00B543AB">
      <w:pPr>
        <w:ind w:firstLineChars="200" w:firstLine="420"/>
      </w:pPr>
      <w:r>
        <w:rPr>
          <w:rFonts w:hint="eastAsia"/>
        </w:rPr>
        <w:t>着力打造健康中国地方标准的样板之地。发布全国健康细胞建设领域首批成系列的</w:t>
      </w:r>
      <w:r>
        <w:t>7</w:t>
      </w:r>
      <w:r>
        <w:t>个《健康细胞建设规范》省级地方标准，为全省健康社区、健康企业、健康村、健康机关、健康中小学校、健康促进医院、健康家庭建设提供遵循标准和实施路径，通过培育</w:t>
      </w:r>
      <w:r>
        <w:t>“</w:t>
      </w:r>
      <w:r>
        <w:t>小细胞</w:t>
      </w:r>
      <w:r>
        <w:t>”</w:t>
      </w:r>
      <w:r>
        <w:t>，促进社会</w:t>
      </w:r>
      <w:r>
        <w:t>“</w:t>
      </w:r>
      <w:r>
        <w:t>大健康</w:t>
      </w:r>
      <w:r>
        <w:t>”</w:t>
      </w:r>
      <w:r>
        <w:t>。研究制定《健康江西行动考核评价指南》《健康体检质控评价规范》等省级地方标准，筑牢健康中国微观基础，构建共建共享健康中国的良好氛围。</w:t>
      </w:r>
    </w:p>
    <w:p w:rsidR="00B543AB" w:rsidRPr="00061D3B" w:rsidRDefault="00B543AB" w:rsidP="00061D3B">
      <w:pPr>
        <w:jc w:val="right"/>
      </w:pPr>
      <w:r w:rsidRPr="00061D3B">
        <w:rPr>
          <w:rFonts w:hint="eastAsia"/>
        </w:rPr>
        <w:t>民生周刊</w:t>
      </w:r>
      <w:r>
        <w:rPr>
          <w:rFonts w:hint="eastAsia"/>
        </w:rPr>
        <w:t>2023-8-6</w:t>
      </w:r>
    </w:p>
    <w:p w:rsidR="00B543AB" w:rsidRDefault="00B543AB" w:rsidP="00212ED7">
      <w:pPr>
        <w:sectPr w:rsidR="00B543AB" w:rsidSect="00212ED7">
          <w:type w:val="continuous"/>
          <w:pgSz w:w="11906" w:h="16838"/>
          <w:pgMar w:top="1644" w:right="1236" w:bottom="1418" w:left="1814" w:header="851" w:footer="907" w:gutter="0"/>
          <w:pgNumType w:start="1"/>
          <w:cols w:space="720"/>
          <w:docGrid w:type="lines" w:linePitch="341" w:charSpace="2373"/>
        </w:sectPr>
      </w:pPr>
    </w:p>
    <w:p w:rsidR="00425379" w:rsidRDefault="00425379"/>
    <w:sectPr w:rsidR="004253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543AB"/>
    <w:rsid w:val="00425379"/>
    <w:rsid w:val="00B543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543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543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360</Words>
  <Characters>2055</Characters>
  <Application>Microsoft Office Word</Application>
  <DocSecurity>0</DocSecurity>
  <Lines>17</Lines>
  <Paragraphs>4</Paragraphs>
  <ScaleCrop>false</ScaleCrop>
  <Company>Microsoft</Company>
  <LinksUpToDate>false</LinksUpToDate>
  <CharactersWithSpaces>2411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2023-08-08T01:44:00Z</dcterms:created>
</cp:coreProperties>
</file>