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C1" w:rsidRDefault="00861DC1" w:rsidP="004575CB">
      <w:pPr>
        <w:pStyle w:val="1"/>
      </w:pPr>
      <w:r w:rsidRPr="004575CB">
        <w:rPr>
          <w:rFonts w:hint="eastAsia"/>
        </w:rPr>
        <w:t>加速智慧税务建设，拥抱税务数智化转型</w:t>
      </w:r>
    </w:p>
    <w:p w:rsidR="00861DC1" w:rsidRDefault="00861DC1" w:rsidP="00861DC1">
      <w:pPr>
        <w:ind w:firstLineChars="200" w:firstLine="420"/>
      </w:pPr>
      <w:r>
        <w:rPr>
          <w:rFonts w:hint="eastAsia"/>
        </w:rPr>
        <w:t>在数字中国建设的大背景下，国家税务总局把税收数字化建设作为推动税收改革发展的先导性、战略性和基础性工程，旨在实现税务工作的全面数字化、智能化和现代化。这是时代发展的必然趋势，也是税务部门适应新形势、应对新挑战的重要举措。</w:t>
      </w:r>
    </w:p>
    <w:p w:rsidR="00861DC1" w:rsidRDefault="00861DC1" w:rsidP="00861DC1">
      <w:pPr>
        <w:ind w:firstLineChars="200" w:firstLine="420"/>
      </w:pPr>
      <w:r>
        <w:rPr>
          <w:rFonts w:hint="eastAsia"/>
        </w:rPr>
        <w:t>随着信息技术的不断更新和新型经济的迅速发展，税收数字化建设已成为税务部门的核心工作。通过数字化技术，税务部门可以提高税收征管效率，优化服务流程，加强风险管控，进一步提升税务工作的质量和效益。</w:t>
      </w:r>
    </w:p>
    <w:p w:rsidR="00861DC1" w:rsidRDefault="00861DC1" w:rsidP="00861DC1">
      <w:pPr>
        <w:ind w:firstLineChars="200" w:firstLine="420"/>
      </w:pPr>
      <w:r>
        <w:rPr>
          <w:rFonts w:hint="eastAsia"/>
        </w:rPr>
        <w:t>在税收数字化建设的过程中，国家税务总局采取了一系列措施，包括推广电子税务局、建设大数据平台、应用人工智能技术等，实现了税务工作的全面数字化转型。同时，还加强了信息安全保护，确保税务数据的安全性和完整性。</w:t>
      </w:r>
    </w:p>
    <w:p w:rsidR="00861DC1" w:rsidRDefault="00861DC1" w:rsidP="00861DC1">
      <w:pPr>
        <w:ind w:firstLineChars="200" w:firstLine="420"/>
      </w:pPr>
      <w:r>
        <w:rPr>
          <w:rFonts w:hint="eastAsia"/>
        </w:rPr>
        <w:t>税收数字化建设在推动税收改革发展中具有重要的作用。通过数字化技术，税务部门可以更好地适应经济形势的变化，提高税收征管效率，优化服务流程，加强风险管控，实现税务工作的全面升级。同时，还可以挖掘税收数据的价值，为政府决策和企业发展提供更有价值的参考。</w:t>
      </w:r>
    </w:p>
    <w:p w:rsidR="00861DC1" w:rsidRDefault="00861DC1" w:rsidP="00861DC1">
      <w:pPr>
        <w:ind w:firstLineChars="200" w:firstLine="420"/>
      </w:pPr>
      <w:r>
        <w:rPr>
          <w:rFonts w:hint="eastAsia"/>
        </w:rPr>
        <w:t>中国税收征管进入智慧税务时代，标志着税务管理方式的重大变革。在这个新的阶段，大数据技术的应用将成为税务管理的主要手段，从而使得税务管理更加精准、高效和智能化。</w:t>
      </w:r>
    </w:p>
    <w:p w:rsidR="00861DC1" w:rsidRDefault="00861DC1" w:rsidP="00861DC1">
      <w:pPr>
        <w:ind w:firstLineChars="200" w:firstLine="420"/>
      </w:pPr>
      <w:r>
        <w:rPr>
          <w:rFonts w:hint="eastAsia"/>
        </w:rPr>
        <w:t>企业税务管理的数智化转型，除了需要应对外部税收征管环境的的变化，同时也需要满足企业内部提升税务遵从、支撑业务发展以及提升管理效率等管理需求。因此，搭建税务管理系统，由系统承载日常税务管理工作，将涉税数据治理规范和标准流程沉淀于系统，基于数据做深入分析与挖掘，以支持业务发展，是一条科学合理的税务数智化转型之路。</w:t>
      </w:r>
    </w:p>
    <w:p w:rsidR="00861DC1" w:rsidRDefault="00861DC1" w:rsidP="00861DC1">
      <w:pPr>
        <w:ind w:firstLineChars="200" w:firstLine="420"/>
      </w:pPr>
      <w:r>
        <w:rPr>
          <w:rFonts w:hint="eastAsia"/>
        </w:rPr>
        <w:t>明确税务系统的建设目标之后，企业需要考虑自身需求选择适合的建设路径，最终实现将税务管理模式由人工基础作业和人为经验决策，升级为基于完整、精准的涉税数据，进行实时、精准、智能决策，全方位实现业财税一体化、数智化管理的目标。</w:t>
      </w:r>
    </w:p>
    <w:p w:rsidR="00861DC1" w:rsidRDefault="00861DC1" w:rsidP="00861DC1">
      <w:pPr>
        <w:ind w:firstLineChars="200" w:firstLine="420"/>
      </w:pPr>
      <w:r>
        <w:rPr>
          <w:rFonts w:hint="eastAsia"/>
        </w:rPr>
        <w:t>作为“企业税务数智化引领者”，用友税务云以超过</w:t>
      </w:r>
      <w:r>
        <w:t>70000</w:t>
      </w:r>
      <w:r>
        <w:t>家大中型客户的最佳实践经验为基础，萃取和沉淀行业领军企业的税务管理数智化转型的智慧，联合高校、咨询机构等专业伙伴，重磅发布了</w:t>
      </w:r>
      <w:r>
        <w:t>23</w:t>
      </w:r>
      <w:r>
        <w:t>大行业税务解决方案，为不同行业的客户创造数智时代的新价值。</w:t>
      </w:r>
    </w:p>
    <w:p w:rsidR="00861DC1" w:rsidRDefault="00861DC1" w:rsidP="00861DC1">
      <w:pPr>
        <w:ind w:firstLineChars="200" w:firstLine="420"/>
      </w:pPr>
      <w:r>
        <w:rPr>
          <w:rFonts w:hint="eastAsia"/>
        </w:rPr>
        <w:t>未来，税收数字化建设将继续向深度推进，应用数字化技术提升税务工作的智能化水平，实现更加高效、便捷、智能的税务管理。同时，还将加强税收数据的价值挖掘，为企业和政府提供更加精准、个性化的服务，推动税收工作的持续发展和创新。</w:t>
      </w:r>
    </w:p>
    <w:p w:rsidR="00861DC1" w:rsidRPr="004575CB" w:rsidRDefault="00861DC1" w:rsidP="004575CB">
      <w:pPr>
        <w:jc w:val="right"/>
      </w:pPr>
      <w:r>
        <w:rPr>
          <w:rFonts w:hint="eastAsia"/>
        </w:rPr>
        <w:t>网易</w:t>
      </w:r>
      <w:r>
        <w:rPr>
          <w:rFonts w:hint="eastAsia"/>
        </w:rPr>
        <w:t xml:space="preserve"> 2023-8-1</w:t>
      </w:r>
    </w:p>
    <w:p w:rsidR="00861DC1" w:rsidRDefault="00861DC1" w:rsidP="00EB1119">
      <w:pPr>
        <w:sectPr w:rsidR="00861DC1" w:rsidSect="00EB111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C4C1D" w:rsidRDefault="00DC4C1D"/>
    <w:sectPr w:rsidR="00DC4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1DC1"/>
    <w:rsid w:val="00861DC1"/>
    <w:rsid w:val="00DC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61DC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61DC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2023-08-09T06:36:00Z</dcterms:created>
</cp:coreProperties>
</file>