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33AE" w:rsidRDefault="006F33AE" w:rsidP="009E1539">
      <w:pPr>
        <w:pStyle w:val="1"/>
      </w:pPr>
      <w:r w:rsidRPr="009E1539">
        <w:rPr>
          <w:rFonts w:hint="eastAsia"/>
        </w:rPr>
        <w:t>点燃“党旗红”挥洒“税务蓝”</w:t>
      </w:r>
      <w:r w:rsidRPr="009E1539">
        <w:t xml:space="preserve"> 以基层党建创新提振精气神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“冲锋舟”“竹林党建”“砺锋”“光明税务牛”……国家税务总局深圳市税务局不断涌现出接地气、聚人心的优秀基层党建品牌。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身处改革开放前沿的深圳税务，发扬特区优良传统，紧密结合税务系统实际，全面贯彻落实国家税务总局“纵合横通强党建”要求，持续推动“带好队伍”展现新气象、“干好税务”开创新局面，着力创建政治引领、高质量党建、服务示范的模范机关。各级税务干部通过基层党建创新，提振精气神，点燃“党旗红”、挥洒“税务蓝”，在忠实履行许党报国兴税的使命和责任中，奋力谱写高质量税收现代化新篇章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永葆对党忠诚的“本色”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税务机关的第一身份是政治机关，第一属性是政治属性，第一要求是旗帜鲜明讲政治。深圳税务系统突出政治机关属性，按照国家税务总局的要求，在深圳市直机关工委的指导支持下，着力创建政治引领型机关，以高质量党建引领高质量发展。持续强化政治机关意识，抓实抓深常态化政治监督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从党的精神谱系中汲取智慧力量。该局党委每月两次专题研讨，带领干部前往深圳革命烈士陵园、东江纵队司令部旧址缅怀革命先辈，重温初心使命，传承红色精神。通过书记讲专题党课、读书班专题研讨、基层联系点专题座谈等形式，开展有特色、浸润式、体验式党史学习教育</w:t>
      </w:r>
      <w:r>
        <w:t>2000</w:t>
      </w:r>
      <w:r>
        <w:t>余次，切实增强</w:t>
      </w:r>
      <w:r>
        <w:t>“</w:t>
      </w:r>
      <w:r>
        <w:t>忠诚担当、兴税强国</w:t>
      </w:r>
      <w:r>
        <w:t>”</w:t>
      </w:r>
      <w:r>
        <w:t>的责任感和使命感。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基层党建与税收业务深度融合。福田区税务局党员人数多、分布范围广且三地办公，部分党支部跨科室、跨区域设置，存在力量分散、沟通不畅的困境。为着力解决党建业务‘两张皮’现象，福田区税务局党委借鉴‘支部建在连上’的历史经验，以科所为单位设立支部，从架构上打通党建与业务融合的壁垒。通过“讲党建、抓党建、强党建”来“带好队伍、干好税务”，下大力气推动“党旗红”引领“税务蓝”的税收工作理念深入人心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践行‘锋范’党建品牌，充分发挥先锋模范带头作用。党员先锋服务队在走访代理记账行业协会时发现，很多企业对今年刚出台的涉税优惠政策还存在了解不透彻、不全面的问题。为帮助企业用好政策，福田区税务局主动派出业务骨干上门服务，并为代理记账行业定制宣讲内容，全力支持企业发展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锅里水烫，是因为灶里火旺。目前，深圳税务系统已经构建起“上下联动、内外协同”的党建工作机制。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对内，建立了下抓两级定点联系机制、局领导党建工作联系点制度、机关和基层党支部共建机制，在全系统推行党建指导员制度，对基层党支部进行差异化评价、精细化指导，健全了市局党委指导监督基层党委工作的常态化机制；完善全面从严治党“年初明责、年中督责、年末述责、全年考责”责任链条，将结果与绩效考评、评先评优挂钩，有效解决基层党委班子突出问题，层层传导管党治党责任压力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对外，定期向市区两级机关工委、组织部、纪检委等部门汇报工作、接受监督、争取支持，形成了常态化沟通机制，推进税务党建纳入地方党建大格局，推动队伍建设融入地方“大盘子”，先后推荐</w:t>
      </w:r>
      <w:r>
        <w:t>1</w:t>
      </w:r>
      <w:r>
        <w:t>名副处级干部、</w:t>
      </w:r>
      <w:r>
        <w:t>8</w:t>
      </w:r>
      <w:r>
        <w:t>名正科级干部、</w:t>
      </w:r>
      <w:r>
        <w:t>18</w:t>
      </w:r>
      <w:r>
        <w:t>名科级及以下青年干部交流或选调到地方党政机关任职，与市委组织部联合举办了</w:t>
      </w:r>
      <w:r>
        <w:t>“</w:t>
      </w:r>
      <w:r>
        <w:t>建党百年青春圳好</w:t>
      </w:r>
      <w:r>
        <w:t>”</w:t>
      </w:r>
      <w:r>
        <w:t>活动，组织百名名校学子到市区两级党政机关暑期实习，相关做法得到国家税务总局主要领导批示肯定并在全国推广。</w:t>
      </w:r>
    </w:p>
    <w:p w:rsidR="006F33AE" w:rsidRDefault="006F33AE" w:rsidP="006F33AE">
      <w:pPr>
        <w:ind w:firstLineChars="200" w:firstLine="420"/>
      </w:pPr>
      <w:r>
        <w:rPr>
          <w:noProof/>
        </w:rPr>
        <w:drawing>
          <wp:inline distT="0" distB="0" distL="0" distR="0">
            <wp:extent cx="2514600" cy="1714500"/>
            <wp:effectExtent l="19050" t="0" r="0" b="0"/>
            <wp:docPr id="4" name="图片 4" descr="https://pics1.baidu.com/feed/4afbfbedab64034f00507117c1ebf03d0a551d32.jpeg@f_auto?token=2e4f87309b6ac93fae51047e5ad29b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pics1.baidu.com/feed/4afbfbedab64034f00507117c1ebf03d0a551d32.jpeg@f_auto?token=2e4f87309b6ac93fae51047e5ad29b4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永葆基层党建的“底色”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“纵合横通强党建”。纵合，是凝聚上级税务机关与下级税务机关、上级税务机关与下级税务机关所在地党委及其工作部门“两个合力”。横通，是在内部实现机关党建与系统党建工作、党建与绩效管理工作、党建与税收业务工作等多个要素的打通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深圳市税务局组织召开系统党建品牌创建工作交流会，展示党建品牌创建成果。重点推出“一先锋”“冲锋舟”“竹林党建”等</w:t>
      </w:r>
      <w:r>
        <w:t>15</w:t>
      </w:r>
      <w:r>
        <w:t>个基层党建品牌，全方位展示深圳税务部门基层党建品牌的鲜明特色，探索</w:t>
      </w:r>
      <w:r>
        <w:t>“</w:t>
      </w:r>
      <w:r>
        <w:t>纵合横通强党建</w:t>
      </w:r>
      <w:r>
        <w:t>”</w:t>
      </w:r>
      <w:r>
        <w:t>机制体系在基层落地生根。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光明区税务局以孺子牛、拓荒牛、老黄牛“三牛”精神为载体创建的“光明税务牛”党建品牌，在业务工作中发挥了品牌导向作用。以“税务牛”为主角，以诙谐幽默、通俗易懂的方式开展税收宣传、政策辅导，先后推出“牛牛说税”漫画</w:t>
      </w:r>
      <w:r>
        <w:t>30</w:t>
      </w:r>
      <w:r>
        <w:t>余期，街访视频</w:t>
      </w:r>
      <w:r>
        <w:t>3</w:t>
      </w:r>
      <w:r>
        <w:t>期，公益广告</w:t>
      </w:r>
      <w:r>
        <w:t>2</w:t>
      </w:r>
      <w:r>
        <w:t>期，吸引</w:t>
      </w:r>
      <w:r>
        <w:t>10</w:t>
      </w:r>
      <w:r>
        <w:t>余万人次浏览点赞、分享转发，帮助众多纳税人缴费人了解掌握税费政策。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福田区税务局地处竹子林片区，在党建品牌创建中，选取青竹为文化原型，将青竹精神与党员干部队伍忠诚、干净、担当及税收工作的价值追求有机融合，以忠诚、干净、担当为精神内核的竹林党建品牌，时刻提醒党员干部牢记初心使命，用优质服务和专业素养为纳税人缴费人办实事、办好事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“砺锋”，这是深圳市税务局第三稽查局从“宝剑锋从磨砺出”中提取出的党建品牌，寓意“砺”稽查精兵、“锋”稽查之剑，砺精兵、做先锋，守初心、担使命。数据显示，通过践行党建品牌，该局共有</w:t>
      </w:r>
      <w:r>
        <w:t>55</w:t>
      </w:r>
      <w:r>
        <w:t>人次入选总局、市局人才库，</w:t>
      </w:r>
      <w:r>
        <w:t>3</w:t>
      </w:r>
      <w:r>
        <w:t>人次获得税务稽查专业骨干称号，</w:t>
      </w:r>
      <w:r>
        <w:t>19</w:t>
      </w:r>
      <w:r>
        <w:t>人次获得税务稽查岗位能手称号；</w:t>
      </w:r>
      <w:r>
        <w:t>22</w:t>
      </w:r>
      <w:r>
        <w:t>人持有三师证书；团支部获</w:t>
      </w:r>
      <w:r>
        <w:t>“</w:t>
      </w:r>
      <w:r>
        <w:t>五四红旗团支部</w:t>
      </w:r>
      <w:r>
        <w:t>”</w:t>
      </w:r>
      <w:r>
        <w:t>以及</w:t>
      </w:r>
      <w:r>
        <w:t>2020</w:t>
      </w:r>
      <w:r>
        <w:t>年度</w:t>
      </w:r>
      <w:r>
        <w:t>“</w:t>
      </w:r>
      <w:r>
        <w:t>六稳六保</w:t>
      </w:r>
      <w:r>
        <w:t>”</w:t>
      </w:r>
      <w:r>
        <w:t>青年先锋队荣誉称号；有</w:t>
      </w:r>
      <w:r>
        <w:t>1</w:t>
      </w:r>
      <w:r>
        <w:t>个省级巾帼文明岗和</w:t>
      </w:r>
      <w:r>
        <w:t>1</w:t>
      </w:r>
      <w:r>
        <w:t>个市级巾帼文明岗称号；在</w:t>
      </w:r>
      <w:r>
        <w:t>2020</w:t>
      </w:r>
      <w:r>
        <w:t>年全国税务稽查业务大比武中，全局及格达标率</w:t>
      </w:r>
      <w:r>
        <w:t>100%</w:t>
      </w:r>
      <w:r>
        <w:t>、优秀率</w:t>
      </w:r>
      <w:r>
        <w:t>89.29%</w:t>
      </w:r>
      <w:r>
        <w:t>，在深圳市各稽查</w:t>
      </w:r>
      <w:r>
        <w:rPr>
          <w:rFonts w:hint="eastAsia"/>
        </w:rPr>
        <w:t>部门中排名第一。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深圳税务部门不断创新机关党建工作方式方法，研究制定全系统模范机关创建标准，细化</w:t>
      </w:r>
      <w:r>
        <w:t>4</w:t>
      </w:r>
      <w:r>
        <w:t>方面</w:t>
      </w:r>
      <w:r>
        <w:t>29</w:t>
      </w:r>
      <w:r>
        <w:t>项任务工作清单，统筹推进政治引领、服务示范、廉洁效能，使创建党建品牌成为破解工作难题、转变工作作风、推动税收发展的重要载体。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目前，深圳税务部门搭建起基层党建品牌建设与学习交流平台，以创品牌促党建，使党建工作更好引领税收改革发展。在深圳税务系统，从机关到基层、从党委到支部、从领导干部到普通党员，上下联动抓党建的合力日益凝聚，各项工作中的“党味”越发浓厚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从机制体系建设的角度观察，深圳税务系统已经打造“贯通融合、一体落实”党建工作体制——市局党委切实扛牢主体责任，以创品牌促党建，打造了</w:t>
      </w:r>
      <w:r>
        <w:t>15</w:t>
      </w:r>
      <w:r>
        <w:t>个特色党建品牌矩阵，</w:t>
      </w:r>
      <w:r>
        <w:t>“</w:t>
      </w:r>
      <w:r>
        <w:t>一支部一品牌</w:t>
      </w:r>
      <w:r>
        <w:t>”</w:t>
      </w:r>
      <w:r>
        <w:t>建设取得显著成效。同时，深圳税务系统已经形成</w:t>
      </w:r>
      <w:r>
        <w:t>“</w:t>
      </w:r>
      <w:r>
        <w:t>标准统一、体系规范</w:t>
      </w:r>
      <w:r>
        <w:t>”</w:t>
      </w:r>
      <w:r>
        <w:t>的党建工作模式，优化完善深圳税务党建质量指标体系，实现</w:t>
      </w:r>
      <w:r>
        <w:t>6</w:t>
      </w:r>
      <w:r>
        <w:t>类</w:t>
      </w:r>
      <w:r>
        <w:t>77</w:t>
      </w:r>
      <w:r>
        <w:t>项党建规范化指标落地，</w:t>
      </w:r>
      <w:r>
        <w:t>268</w:t>
      </w:r>
      <w:r>
        <w:t>个基层党组织达标。同时，广泛开展</w:t>
      </w:r>
      <w:r>
        <w:t>“</w:t>
      </w:r>
      <w:r>
        <w:t>四强</w:t>
      </w:r>
      <w:r>
        <w:t>”</w:t>
      </w:r>
      <w:r>
        <w:t>党支部建设，完善谈心谈话、主题党日、支部共建等，建立了细致完备的党建工作岗责体系，任务到岗、责任到人，落实结果与绩效考评、评先评优直接挂钩。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欲筑室者，先治其基。要建强党的组织体系，就要发挥好基层党支部战斗堡垒作用，以党建引领税收事业发展。</w:t>
      </w:r>
    </w:p>
    <w:p w:rsidR="006F33AE" w:rsidRDefault="006F33AE" w:rsidP="006F33AE">
      <w:pPr>
        <w:ind w:firstLineChars="200" w:firstLine="420"/>
      </w:pPr>
      <w:r>
        <w:rPr>
          <w:noProof/>
        </w:rPr>
        <w:drawing>
          <wp:inline distT="0" distB="0" distL="0" distR="0">
            <wp:extent cx="2895600" cy="1933575"/>
            <wp:effectExtent l="19050" t="0" r="0" b="0"/>
            <wp:docPr id="5" name="图片 5" descr="https://pics1.baidu.com/feed/810a19d8bc3eb13529431f93c83621dffc1f44c2.jpeg@f_auto?token=920bf4f59b6beac510adbe723e821f9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ics1.baidu.com/feed/810a19d8bc3eb13529431f93c83621dffc1f44c2.jpeg@f_auto?token=920bf4f59b6beac510adbe723e821f9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5600" cy="1933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永葆务实为民的“本色”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花最少的时间、跑最少的路、交最少的材料，是宝安区税务局办税服务大厅真情为民服务的真实写照。在今年开展党史学习教育过程中，宝安区税务局切实把学习党史同推动税收中心工作相结合、同解决实际问题相结合、同树典型建品牌相结合。宝安区税务局“冲锋舟”在数字化转型、税收征管、纳税服务等重大工作事项中，结出了“税宝图”“一窗两岗三区四即办”等累累硕果，体现了党建工作和税收工作同部署、同落实、同推进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视角延展到整个深圳——党史学习教育开展以来，深圳税务系统加强党的政治建设，把党建工作品牌创建与“我为群众办实事”实践活动紧密结合，积极落实“便民办税春风行动”各项举措，全力解决好纳税人缴费人急难愁盼问题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在实践中，深圳税务以“系统”谋划服务大局：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助力重大战略实施。推动税收优惠政策、简化小微企业申报、区块链电子专票试点等</w:t>
      </w:r>
      <w:r>
        <w:t>6</w:t>
      </w:r>
      <w:r>
        <w:t>类事项纳入综合改革试点第二批授权清单；以</w:t>
      </w:r>
      <w:r>
        <w:t>“</w:t>
      </w:r>
      <w:r>
        <w:t>深圳第一、深圳唯一</w:t>
      </w:r>
      <w:r>
        <w:t>”</w:t>
      </w:r>
      <w:r>
        <w:t>的创新之举落地港澳涉税专业人士在深执业政策，并积极参与全面深化前海改革开放方案制定，开展税收服务前海高质量发展调研，推动前海构建无差异的税收营商环境；研究提出适应河套深港科技创新合作区的相关财税政策，在围网区域探索推进接轨香港的税收制度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助力提升治理能力。利用区块链技术优势，从“一张票”起步，逐步延伸至跨部门信息交换、完税证明开具、破产事务办理等多业务场景，成功推动“中国制定、深圳首创”的区块链电子发票国际标准由权威机构正式发布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在实践中，深圳税务以“集成”措施改善服务：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大力支持科技创新。市局党委带头赴专精特新“小巨人”等企业了解所需所盼，推动实施制造业加计扣除比例提高到</w:t>
      </w:r>
      <w:r>
        <w:t>100%</w:t>
      </w:r>
      <w:r>
        <w:t>、首次季度可享受研发费用加计扣除优惠，并首创研发费用加计扣除</w:t>
      </w:r>
      <w:r>
        <w:t>“</w:t>
      </w:r>
      <w:r>
        <w:t>清单制</w:t>
      </w:r>
      <w:r>
        <w:t>”</w:t>
      </w:r>
      <w:r>
        <w:t>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主动提供税收“动力”，创设“一户一团队”管理模式。为大企业提供专题辅导、线上直连、事先裁定及纳入“白名单”等集团化、综合型服务，针对“小巨人”企业发展需要，集成创新措施制定</w:t>
      </w:r>
      <w:r>
        <w:t>10</w:t>
      </w:r>
      <w:r>
        <w:t>方面服务举措，针对小微企业推送优惠政策</w:t>
      </w:r>
      <w:r>
        <w:t>“</w:t>
      </w:r>
      <w:r>
        <w:t>大礼包</w:t>
      </w:r>
      <w:r>
        <w:t>”</w:t>
      </w:r>
      <w:r>
        <w:t>，大力支持优质初创型、成长型企业发展。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全面提高办税缴费便利度，率先探索“非接触式”办税并在全国推广。以“一十百千”深圳方案推进“便民办税春风行动”，压缩办事触点</w:t>
      </w:r>
      <w:r>
        <w:t>78%</w:t>
      </w:r>
      <w:r>
        <w:t>、精简办税资料</w:t>
      </w:r>
      <w:r>
        <w:t>80%</w:t>
      </w:r>
      <w:r>
        <w:t>。打造远程办</w:t>
      </w:r>
      <w:r>
        <w:t>MAX</w:t>
      </w:r>
      <w:r>
        <w:t>服务平台，实现</w:t>
      </w:r>
      <w:r>
        <w:t>67</w:t>
      </w:r>
      <w:r>
        <w:t>项线下高频业务在线上</w:t>
      </w:r>
      <w:r>
        <w:t>2</w:t>
      </w:r>
      <w:r>
        <w:t>分钟受理、</w:t>
      </w:r>
      <w:r>
        <w:t>3</w:t>
      </w:r>
      <w:r>
        <w:t>分钟办结，被列入深圳十大重点民生项目。</w:t>
      </w:r>
      <w:r>
        <w:t>“</w:t>
      </w:r>
      <w:r>
        <w:t>随时随地都可办</w:t>
      </w:r>
      <w:r>
        <w:t>”</w:t>
      </w:r>
      <w:r>
        <w:t>的立体化网上办税体系，可顺利应对日峰值</w:t>
      </w:r>
      <w:r>
        <w:t>50</w:t>
      </w:r>
      <w:r>
        <w:t>万、相当于中等规模省份</w:t>
      </w:r>
      <w:r>
        <w:t>20</w:t>
      </w:r>
      <w:r>
        <w:t>倍的申报压力。</w:t>
      </w:r>
    </w:p>
    <w:p w:rsidR="006F33AE" w:rsidRDefault="006F33AE" w:rsidP="006F33AE">
      <w:pPr>
        <w:ind w:firstLineChars="200" w:firstLine="420"/>
      </w:pPr>
      <w:r>
        <w:rPr>
          <w:rFonts w:hint="eastAsia"/>
        </w:rPr>
        <w:t>在特色党建品牌的引领下，深圳各级税务机关不断提升税收理念的现代化，实现从关注‘小切口’在细微处改起、到始终坚持人民至上的理念、意识的转变。持续向高水平公共服务机构学服务，向华为等大型企业学管理，完善“察实情办实事”调研机制，认真做好“纳税人体验官”项目，找准税费服务中存在的“错位”和“落差”，推动解决纳税人缴费人反映强烈的问题，持续推动税费服务迭代升级。</w:t>
      </w:r>
    </w:p>
    <w:p w:rsidR="006F33AE" w:rsidRDefault="006F33AE" w:rsidP="006F33AE">
      <w:pPr>
        <w:ind w:firstLineChars="200" w:firstLine="420"/>
      </w:pPr>
      <w:r>
        <w:rPr>
          <w:noProof/>
        </w:rPr>
        <w:drawing>
          <wp:inline distT="0" distB="0" distL="0" distR="0">
            <wp:extent cx="2667000" cy="1990725"/>
            <wp:effectExtent l="19050" t="0" r="0" b="0"/>
            <wp:docPr id="6" name="图片 6" descr="https://pics3.baidu.com/feed/b8014a90f603738ddd2ea58ade33395df919ece3.jpeg@f_auto?token=51599ec4f10cb2659cb4a3b0350415c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pics3.baidu.com/feed/b8014a90f603738ddd2ea58ade33395df919ece3.jpeg@f_auto?token=51599ec4f10cb2659cb4a3b0350415c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1990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33AE" w:rsidRDefault="006F33AE" w:rsidP="000E0584">
      <w:pPr>
        <w:jc w:val="right"/>
      </w:pPr>
      <w:r w:rsidRPr="000E0584">
        <w:rPr>
          <w:rFonts w:hint="eastAsia"/>
        </w:rPr>
        <w:t>学习时报</w:t>
      </w:r>
      <w:r>
        <w:rPr>
          <w:rFonts w:hint="eastAsia"/>
        </w:rPr>
        <w:t xml:space="preserve"> 2023-7-26</w:t>
      </w:r>
    </w:p>
    <w:p w:rsidR="006F33AE" w:rsidRDefault="006F33AE" w:rsidP="00C065A2">
      <w:pPr>
        <w:sectPr w:rsidR="006F33AE" w:rsidSect="00C065A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1B3B" w:rsidRDefault="009D1B3B"/>
    <w:sectPr w:rsidR="009D1B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33AE"/>
    <w:rsid w:val="006F33AE"/>
    <w:rsid w:val="009D1B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33A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33A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581</Words>
  <Characters>3315</Characters>
  <Application>Microsoft Office Word</Application>
  <DocSecurity>0</DocSecurity>
  <Lines>27</Lines>
  <Paragraphs>7</Paragraphs>
  <ScaleCrop>false</ScaleCrop>
  <Company>Microsoft</Company>
  <LinksUpToDate>false</LinksUpToDate>
  <CharactersWithSpaces>3889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2023-08-02T09:37:00Z</dcterms:created>
</cp:coreProperties>
</file>