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71E4" w:rsidRDefault="000471E4" w:rsidP="009E1539">
      <w:pPr>
        <w:pStyle w:val="1"/>
      </w:pPr>
      <w:r w:rsidRPr="009E1539">
        <w:rPr>
          <w:rFonts w:hint="eastAsia"/>
        </w:rPr>
        <w:t>日照税务：党建领航风帆劲</w:t>
      </w:r>
      <w:r w:rsidRPr="009E1539">
        <w:t xml:space="preserve"> 聚力税惠稳落地</w:t>
      </w:r>
    </w:p>
    <w:p w:rsidR="000471E4" w:rsidRDefault="000471E4" w:rsidP="000471E4">
      <w:pPr>
        <w:ind w:firstLineChars="200" w:firstLine="420"/>
      </w:pPr>
      <w:r>
        <w:rPr>
          <w:rFonts w:hint="eastAsia"/>
        </w:rPr>
        <w:t>围绕中心抓党建、抓好党建促业务，国家税务总局日照市税务局坚持发挥党建引领作用，聚焦税收业务工作实际，把税费优惠政策落实工作中的难点、痛点、堵点作为党建工作的重点，以高质量党建工作赋能高质量税费优惠政策落实。</w:t>
      </w:r>
    </w:p>
    <w:p w:rsidR="000471E4" w:rsidRDefault="000471E4" w:rsidP="000471E4">
      <w:pPr>
        <w:ind w:firstLineChars="200" w:firstLine="420"/>
      </w:pPr>
      <w:r>
        <w:rPr>
          <w:rFonts w:hint="eastAsia"/>
        </w:rPr>
        <w:t>党建引领定方向，“党建</w:t>
      </w:r>
      <w:r>
        <w:t>+”</w:t>
      </w:r>
      <w:r>
        <w:t>阵地促进深度融合</w:t>
      </w:r>
    </w:p>
    <w:p w:rsidR="000471E4" w:rsidRDefault="000471E4" w:rsidP="000471E4">
      <w:pPr>
        <w:ind w:firstLineChars="200" w:firstLine="420"/>
      </w:pPr>
      <w:r>
        <w:rPr>
          <w:rFonts w:hint="eastAsia"/>
        </w:rPr>
        <w:t>日照市税务局制定实施《税费优惠政策落实党建业务工作融合指引》，打造“党建</w:t>
      </w:r>
      <w:r>
        <w:t>+”</w:t>
      </w:r>
      <w:r>
        <w:t>阵地，成立</w:t>
      </w:r>
      <w:r>
        <w:t>7</w:t>
      </w:r>
      <w:r>
        <w:t>个</w:t>
      </w:r>
      <w:r>
        <w:t>“</w:t>
      </w:r>
      <w:r>
        <w:t>党员先锋宣讲团</w:t>
      </w:r>
      <w:r>
        <w:t>”</w:t>
      </w:r>
      <w:r>
        <w:t>和</w:t>
      </w:r>
      <w:r>
        <w:t>13</w:t>
      </w:r>
      <w:r>
        <w:t>个</w:t>
      </w:r>
      <w:r>
        <w:t>“</w:t>
      </w:r>
      <w:r>
        <w:t>党员示范点</w:t>
      </w:r>
      <w:r>
        <w:t>”</w:t>
      </w:r>
      <w:r>
        <w:t>，在党业互促深度融合上下足功夫，使税费优惠政策落实工作干在基层、走在一线。</w:t>
      </w:r>
    </w:p>
    <w:p w:rsidR="000471E4" w:rsidRPr="009E1539" w:rsidRDefault="000471E4" w:rsidP="000471E4">
      <w:pPr>
        <w:ind w:firstLineChars="200" w:firstLine="420"/>
      </w:pPr>
      <w:r>
        <w:rPr>
          <w:noProof/>
        </w:rPr>
        <w:drawing>
          <wp:inline distT="0" distB="0" distL="0" distR="0">
            <wp:extent cx="2562225" cy="1704975"/>
            <wp:effectExtent l="19050" t="0" r="9525" b="0"/>
            <wp:docPr id="1" name="图片 1" descr="https://pics5.baidu.com/feed/ca1349540923dd54c77e9ab0ae7839d29d824852.jpeg@f_auto?token=edca529fa8d43198b6e3cfb5e087150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pics5.baidu.com/feed/ca1349540923dd54c77e9ab0ae7839d29d824852.jpeg@f_auto?token=edca529fa8d43198b6e3cfb5e087150e"/>
                    <pic:cNvPicPr>
                      <a:picLocks noChangeAspect="1" noChangeArrowheads="1"/>
                    </pic:cNvPicPr>
                  </pic:nvPicPr>
                  <pic:blipFill>
                    <a:blip r:embed="rId4"/>
                    <a:srcRect/>
                    <a:stretch>
                      <a:fillRect/>
                    </a:stretch>
                  </pic:blipFill>
                  <pic:spPr bwMode="auto">
                    <a:xfrm>
                      <a:off x="0" y="0"/>
                      <a:ext cx="2562225" cy="1704975"/>
                    </a:xfrm>
                    <a:prstGeom prst="rect">
                      <a:avLst/>
                    </a:prstGeom>
                    <a:noFill/>
                    <a:ln w="9525">
                      <a:noFill/>
                      <a:miter lim="800000"/>
                      <a:headEnd/>
                      <a:tailEnd/>
                    </a:ln>
                  </pic:spPr>
                </pic:pic>
              </a:graphicData>
            </a:graphic>
          </wp:inline>
        </w:drawing>
      </w:r>
    </w:p>
    <w:p w:rsidR="000471E4" w:rsidRDefault="000471E4" w:rsidP="000471E4">
      <w:pPr>
        <w:ind w:firstLineChars="200" w:firstLine="420"/>
      </w:pPr>
      <w:r>
        <w:rPr>
          <w:rFonts w:hint="eastAsia"/>
        </w:rPr>
        <w:t>日照市岚山区税务局充分挖掘优秀业务骨干力量组成“蔚岚先锋”宣讲团，针对受众群体差异化需求精准开展培训宣传，“面对面”开展政策辅导。截至目前已开展涉税专业服务机构专场</w:t>
      </w:r>
      <w:r>
        <w:t>1</w:t>
      </w:r>
      <w:r>
        <w:t>次、</w:t>
      </w:r>
      <w:r>
        <w:t>“</w:t>
      </w:r>
      <w:r>
        <w:t>问计问需进乡村</w:t>
      </w:r>
      <w:r>
        <w:t>”</w:t>
      </w:r>
      <w:r>
        <w:t>专场</w:t>
      </w:r>
      <w:r>
        <w:t>2</w:t>
      </w:r>
      <w:r>
        <w:t>次、</w:t>
      </w:r>
      <w:r>
        <w:t>“</w:t>
      </w:r>
      <w:r>
        <w:t>服务港口</w:t>
      </w:r>
      <w:r>
        <w:t>”</w:t>
      </w:r>
      <w:r>
        <w:t>专场</w:t>
      </w:r>
      <w:r>
        <w:t>1</w:t>
      </w:r>
      <w:r>
        <w:t>次，服务代账会计、企业法人、办税人员、村居报账员等主体</w:t>
      </w:r>
      <w:r>
        <w:t>400</w:t>
      </w:r>
      <w:r>
        <w:t>余人次，现场解答各类问题上百条，极大地提升了各类市场主体对税费优惠政策的知晓度。</w:t>
      </w:r>
    </w:p>
    <w:p w:rsidR="000471E4" w:rsidRDefault="000471E4" w:rsidP="000471E4">
      <w:pPr>
        <w:ind w:firstLineChars="200" w:firstLine="420"/>
      </w:pPr>
      <w:r>
        <w:rPr>
          <w:rFonts w:hint="eastAsia"/>
        </w:rPr>
        <w:t>在东港，日照市东港区税务局联合财政部门组建宣传队伍，依托石臼税务分局“党建共融、红蓝结对”联创共建形式，利用“双网格化”服务网络为石臼街道金港社区居民精准快速投送关乎民生的财税优惠政策。</w:t>
      </w:r>
    </w:p>
    <w:p w:rsidR="000471E4" w:rsidRDefault="000471E4" w:rsidP="000471E4">
      <w:pPr>
        <w:ind w:firstLineChars="200" w:firstLine="420"/>
      </w:pPr>
      <w:r>
        <w:rPr>
          <w:rFonts w:hint="eastAsia"/>
        </w:rPr>
        <w:t>税费服务工作好不好，纳税人缴费人最有发言权。在日照市东港区税务局开展的以党建共建为依托的“助力蓝莓产业</w:t>
      </w:r>
      <w:r>
        <w:t xml:space="preserve"> </w:t>
      </w:r>
      <w:r>
        <w:t>服务乡村振兴</w:t>
      </w:r>
      <w:r>
        <w:t>”</w:t>
      </w:r>
      <w:r>
        <w:t>政策宣传活动中，东港区蓝莓协会会长李春雷表示，蓝莓产业的发展离不开税收优惠政策，希望税务部门能够持续关注产业发展，给予更多政策支持。</w:t>
      </w:r>
    </w:p>
    <w:p w:rsidR="000471E4" w:rsidRDefault="000471E4" w:rsidP="000471E4">
      <w:pPr>
        <w:ind w:firstLineChars="200" w:firstLine="420"/>
      </w:pPr>
      <w:r>
        <w:rPr>
          <w:rFonts w:hint="eastAsia"/>
        </w:rPr>
        <w:t>党建落到实处，发展更显优势。党建业务的有效融合，纳税人缴费人的满意反馈，还得益于日照市税务局建立的“税费优惠政策落实党建业务工作融合研讨会”制度体系，明确了年度《税费优惠政策落实党建业务工作一体化推进重点任务清单》，</w:t>
      </w:r>
      <w:r>
        <w:t>2023</w:t>
      </w:r>
      <w:r>
        <w:t>年以来召开研讨会</w:t>
      </w:r>
      <w:r>
        <w:t>6</w:t>
      </w:r>
      <w:r>
        <w:t>次、解决问题</w:t>
      </w:r>
      <w:r>
        <w:t>26</w:t>
      </w:r>
      <w:r>
        <w:t>条，促进党建工作与税费优惠政策落实工作相融合、组织目标与个人目标相统一，有效打通与群众密切沟通、答疑解难的痛点、堵点。</w:t>
      </w:r>
    </w:p>
    <w:p w:rsidR="000471E4" w:rsidRDefault="000471E4" w:rsidP="000471E4">
      <w:pPr>
        <w:ind w:firstLineChars="200" w:firstLine="420"/>
      </w:pPr>
      <w:r>
        <w:rPr>
          <w:rFonts w:hint="eastAsia"/>
        </w:rPr>
        <w:t>结合实际找方法，直联渠道打通落实“最后一公里”</w:t>
      </w:r>
    </w:p>
    <w:p w:rsidR="000471E4" w:rsidRDefault="000471E4" w:rsidP="000471E4">
      <w:pPr>
        <w:ind w:firstLineChars="200" w:firstLine="420"/>
      </w:pPr>
      <w:r>
        <w:rPr>
          <w:rFonts w:hint="eastAsia"/>
        </w:rPr>
        <w:t>日照市税务局建立税费优惠政策落实党建业务工作直联点制度，完善税费优惠政策落实工作税企互动和沟通机制，在全市建立了</w:t>
      </w:r>
      <w:r>
        <w:t>13</w:t>
      </w:r>
      <w:r>
        <w:t>个税务基层直联点和</w:t>
      </w:r>
      <w:r>
        <w:t>12</w:t>
      </w:r>
      <w:r>
        <w:t>个企业党建业务融合直联点，今年以来共通过基层直联点反馈问题</w:t>
      </w:r>
      <w:r>
        <w:t>22</w:t>
      </w:r>
      <w:r>
        <w:t>个，通过定期上门走访、税企共建等方式解决问题</w:t>
      </w:r>
      <w:r>
        <w:t>17</w:t>
      </w:r>
      <w:r>
        <w:t>个。</w:t>
      </w:r>
    </w:p>
    <w:p w:rsidR="000471E4" w:rsidRDefault="000471E4" w:rsidP="000471E4">
      <w:pPr>
        <w:ind w:firstLineChars="200" w:firstLine="420"/>
      </w:pPr>
      <w:r>
        <w:rPr>
          <w:noProof/>
        </w:rPr>
        <w:drawing>
          <wp:inline distT="0" distB="0" distL="0" distR="0">
            <wp:extent cx="2628900" cy="1752600"/>
            <wp:effectExtent l="19050" t="0" r="0" b="0"/>
            <wp:docPr id="2" name="图片 2" descr="https://pics7.baidu.com/feed/cdbf6c81800a19d89c3e32604c8b0887a61e4617.jpeg@f_auto?token=77c3bb7eeeb6a6001c4724c6fbd7b3c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pics7.baidu.com/feed/cdbf6c81800a19d89c3e32604c8b0887a61e4617.jpeg@f_auto?token=77c3bb7eeeb6a6001c4724c6fbd7b3c9"/>
                    <pic:cNvPicPr>
                      <a:picLocks noChangeAspect="1" noChangeArrowheads="1"/>
                    </pic:cNvPicPr>
                  </pic:nvPicPr>
                  <pic:blipFill>
                    <a:blip r:embed="rId5"/>
                    <a:srcRect/>
                    <a:stretch>
                      <a:fillRect/>
                    </a:stretch>
                  </pic:blipFill>
                  <pic:spPr bwMode="auto">
                    <a:xfrm>
                      <a:off x="0" y="0"/>
                      <a:ext cx="2628900" cy="1752600"/>
                    </a:xfrm>
                    <a:prstGeom prst="rect">
                      <a:avLst/>
                    </a:prstGeom>
                    <a:noFill/>
                    <a:ln w="9525">
                      <a:noFill/>
                      <a:miter lim="800000"/>
                      <a:headEnd/>
                      <a:tailEnd/>
                    </a:ln>
                  </pic:spPr>
                </pic:pic>
              </a:graphicData>
            </a:graphic>
          </wp:inline>
        </w:drawing>
      </w:r>
    </w:p>
    <w:p w:rsidR="000471E4" w:rsidRDefault="000471E4" w:rsidP="000471E4">
      <w:pPr>
        <w:ind w:firstLineChars="200" w:firstLine="420"/>
      </w:pPr>
      <w:r>
        <w:rPr>
          <w:rFonts w:hint="eastAsia"/>
        </w:rPr>
        <w:t>莒县税务局作为基层税务机关直联点之一，以党建联建、实地调研、开座谈会等方式，了解企业在政策落实中的堵点难点，积极帮助企业充分享受政策红利，日照华泰纸业有限公司就是其中之一。走进日照华泰纸业有限公司的生产车间，机器轰鸣，人员忙碌，一排排运用</w:t>
      </w:r>
      <w:r>
        <w:t>DDS</w:t>
      </w:r>
      <w:r>
        <w:t>环保高效工艺的食品用纸、本色针叶化学浆等</w:t>
      </w:r>
      <w:r>
        <w:t>“</w:t>
      </w:r>
      <w:r>
        <w:t>排队</w:t>
      </w:r>
      <w:r>
        <w:t>”</w:t>
      </w:r>
      <w:r>
        <w:t>走下生产线，经过检验包装后发往全国</w:t>
      </w:r>
      <w:r>
        <w:t>20</w:t>
      </w:r>
      <w:r>
        <w:t>多个省、市、自治区。</w:t>
      </w:r>
      <w:r>
        <w:t>“</w:t>
      </w:r>
      <w:r>
        <w:t>最新的税费优惠政策出台以后，我们总能第一时间享受到。单高新技术企业城镇土地使用税减半征收这一项税收优惠，今年一季度公司就享受减免</w:t>
      </w:r>
      <w:r>
        <w:t>32.91</w:t>
      </w:r>
      <w:r>
        <w:t>万元。</w:t>
      </w:r>
      <w:r>
        <w:t>”</w:t>
      </w:r>
      <w:r>
        <w:t>华泰纸业财务负</w:t>
      </w:r>
      <w:r>
        <w:rPr>
          <w:rFonts w:hint="eastAsia"/>
        </w:rPr>
        <w:t>责人王旭东表示，“这也得益于我们作为税费优惠政策落实的企业直联点，税务部门通过高效精准的服务，实实在在为我们解了难题、办了实事。”</w:t>
      </w:r>
    </w:p>
    <w:p w:rsidR="000471E4" w:rsidRDefault="000471E4" w:rsidP="000471E4">
      <w:pPr>
        <w:ind w:firstLineChars="200" w:firstLine="420"/>
      </w:pPr>
      <w:r>
        <w:rPr>
          <w:rFonts w:hint="eastAsia"/>
        </w:rPr>
        <w:t>作为企业直联点受益的金马工业集团股份有限公司，是一家拥有国家级专精特新“小巨人”、省单项冠军产品等多项殊荣的老牌企业。公司财务陈希表示，企业一直以来的高速发展与税务部门的帮助密不可分，“近几年，国家出台了一系列关于研发费用加计扣除的税费优惠政策，在实际操作中，有一些研发项目情况复杂、周期偏长，哪些费用能归集、哪些费用不能归集，我们有时拿不准”。针对此类情况，日照经济技术开发区税务局充分发挥直联点工作优势，定期定点走访企业，为企业多方面解读税费优惠政策。同时与企业党支部结对共商，联合开展党建活动，充分发挥机关示范引领作用。</w:t>
      </w:r>
      <w:r>
        <w:t>2022</w:t>
      </w:r>
      <w:r>
        <w:t>年至今，公司累计享受研发费用加计扣除</w:t>
      </w:r>
      <w:r>
        <w:t>4000</w:t>
      </w:r>
      <w:r>
        <w:t>多万，既帮助企业增加了流动资金，也让项目研发</w:t>
      </w:r>
      <w:r>
        <w:t>“</w:t>
      </w:r>
      <w:r>
        <w:t>如虎添翼</w:t>
      </w:r>
      <w:r>
        <w:t>”</w:t>
      </w:r>
      <w:r>
        <w:t>。</w:t>
      </w:r>
    </w:p>
    <w:p w:rsidR="000471E4" w:rsidRDefault="000471E4" w:rsidP="000471E4">
      <w:pPr>
        <w:ind w:firstLineChars="200" w:firstLine="420"/>
      </w:pPr>
      <w:r>
        <w:rPr>
          <w:rFonts w:hint="eastAsia"/>
        </w:rPr>
        <w:t>调查研究寻规律，巩固成效谋求工作创新</w:t>
      </w:r>
    </w:p>
    <w:p w:rsidR="000471E4" w:rsidRDefault="000471E4" w:rsidP="000471E4">
      <w:pPr>
        <w:ind w:firstLineChars="200" w:firstLine="420"/>
      </w:pPr>
      <w:r>
        <w:rPr>
          <w:rFonts w:hint="eastAsia"/>
        </w:rPr>
        <w:t>调查研究是获得真知灼见的源头活水，是做好工作的基本功，是我们谋划工作、科学决策的重要依据。日照市税务部门坚持在调查研究的基础上解决问题，围绕税费优惠政策落实情况，市局党委委员</w:t>
      </w:r>
      <w:r>
        <w:t>2023</w:t>
      </w:r>
      <w:r>
        <w:t>年以来累计开展调查研究</w:t>
      </w:r>
      <w:r>
        <w:t>50</w:t>
      </w:r>
      <w:r>
        <w:t>天，走访民营企业</w:t>
      </w:r>
      <w:r>
        <w:t>23</w:t>
      </w:r>
      <w:r>
        <w:t>户次，征集基层意见建议</w:t>
      </w:r>
      <w:r>
        <w:t>32</w:t>
      </w:r>
      <w:r>
        <w:t>条，围绕税费优惠政策执行口径、流程等重点事项制定改进措施</w:t>
      </w:r>
      <w:r>
        <w:t>11</w:t>
      </w:r>
      <w:r>
        <w:t>条。</w:t>
      </w:r>
    </w:p>
    <w:p w:rsidR="000471E4" w:rsidRDefault="000471E4" w:rsidP="000471E4">
      <w:pPr>
        <w:ind w:firstLineChars="200" w:firstLine="420"/>
      </w:pPr>
      <w:r>
        <w:rPr>
          <w:noProof/>
        </w:rPr>
        <w:drawing>
          <wp:inline distT="0" distB="0" distL="0" distR="0">
            <wp:extent cx="2762250" cy="1847850"/>
            <wp:effectExtent l="19050" t="0" r="0" b="0"/>
            <wp:docPr id="3" name="图片 3" descr="https://pics3.baidu.com/feed/cf1b9d16fdfaaf51ea0adb90f2251ee2f11f7ab5.jpeg@f_auto?token=30bf401e73fd9fe7ceef5fc2570f473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pics3.baidu.com/feed/cf1b9d16fdfaaf51ea0adb90f2251ee2f11f7ab5.jpeg@f_auto?token=30bf401e73fd9fe7ceef5fc2570f473b"/>
                    <pic:cNvPicPr>
                      <a:picLocks noChangeAspect="1" noChangeArrowheads="1"/>
                    </pic:cNvPicPr>
                  </pic:nvPicPr>
                  <pic:blipFill>
                    <a:blip r:embed="rId6"/>
                    <a:srcRect/>
                    <a:stretch>
                      <a:fillRect/>
                    </a:stretch>
                  </pic:blipFill>
                  <pic:spPr bwMode="auto">
                    <a:xfrm>
                      <a:off x="0" y="0"/>
                      <a:ext cx="2762250" cy="1847850"/>
                    </a:xfrm>
                    <a:prstGeom prst="rect">
                      <a:avLst/>
                    </a:prstGeom>
                    <a:noFill/>
                    <a:ln w="9525">
                      <a:noFill/>
                      <a:miter lim="800000"/>
                      <a:headEnd/>
                      <a:tailEnd/>
                    </a:ln>
                  </pic:spPr>
                </pic:pic>
              </a:graphicData>
            </a:graphic>
          </wp:inline>
        </w:drawing>
      </w:r>
    </w:p>
    <w:p w:rsidR="000471E4" w:rsidRDefault="000471E4" w:rsidP="000471E4">
      <w:pPr>
        <w:ind w:firstLineChars="200" w:firstLine="420"/>
      </w:pPr>
      <w:r>
        <w:rPr>
          <w:rFonts w:hint="eastAsia"/>
        </w:rPr>
        <w:t>上下同欲，则无往而不胜。日照市岚山区税务局成立</w:t>
      </w:r>
      <w:r>
        <w:t>6</w:t>
      </w:r>
      <w:r>
        <w:t>个调研组，由班子成员带头到企业开展调研，主动深入有代表性的行业企业，通过座谈、实地走访等方式，了解企业生产经营现状和面临的实际问题，广泛征求意见建议。作为岚山区的传统产业，木材行业经过近十年的发展，已经颇具规模。为助力木材行业良好发展，日照市岚山区税务局调研组来到日照武玖捌木业有限公司，与日照市莆田商会、日照市福建商会及企业负责人开展座谈，详细了解了岚山区木材行业经营情况、营商环境、数字平台等工作，对企业提出的短期内能解决的问题，立行立改、马上就办；对一时难以</w:t>
      </w:r>
      <w:r>
        <w:rPr>
          <w:rFonts w:hint="eastAsia"/>
        </w:rPr>
        <w:t>解决、需要持续推进的，设立整改台账层层推进。</w:t>
      </w:r>
    </w:p>
    <w:p w:rsidR="000471E4" w:rsidRDefault="000471E4" w:rsidP="000471E4">
      <w:pPr>
        <w:ind w:firstLineChars="200" w:firstLine="420"/>
      </w:pPr>
      <w:r>
        <w:rPr>
          <w:rFonts w:hint="eastAsia"/>
        </w:rPr>
        <w:t>同样，日照山海天旅游度假区税务局组织召开税费优惠政策落实工作领导小组专题会议</w:t>
      </w:r>
      <w:r>
        <w:t>3</w:t>
      </w:r>
      <w:r>
        <w:t>次，制定了《税费优惠政策落实工作任务分工表》，细化分解</w:t>
      </w:r>
      <w:r>
        <w:t>8</w:t>
      </w:r>
      <w:r>
        <w:t>大类</w:t>
      </w:r>
      <w:r>
        <w:t>58</w:t>
      </w:r>
      <w:r>
        <w:t>项工作任务，积极开展</w:t>
      </w:r>
      <w:r>
        <w:t>“</w:t>
      </w:r>
      <w:r>
        <w:t>春风入万企问需解难题</w:t>
      </w:r>
      <w:r>
        <w:t>”</w:t>
      </w:r>
      <w:r>
        <w:t>大走访大调研专项服务行动，建立问题收集交换机制，定期召开联席会议，通过专题研讨、定向交办、一事一议等方式，对纳税人缴费人反映的堵点痛点问题进行集体研究、集中解决。目前共走访辖区内</w:t>
      </w:r>
      <w:r>
        <w:t>70</w:t>
      </w:r>
      <w:r>
        <w:t>余户企业，解决难题</w:t>
      </w:r>
      <w:r>
        <w:t>10</w:t>
      </w:r>
      <w:r>
        <w:t>条。</w:t>
      </w:r>
    </w:p>
    <w:p w:rsidR="000471E4" w:rsidRDefault="000471E4" w:rsidP="000471E4">
      <w:pPr>
        <w:ind w:firstLineChars="200" w:firstLine="420"/>
      </w:pPr>
      <w:r>
        <w:rPr>
          <w:rFonts w:hint="eastAsia"/>
        </w:rPr>
        <w:t>下一步，日照市税务局将持续强化党建工作与税收工作同谋划、同部署、同落实，在共学共促中发挥党建引领作用，激励广大党员干部担当作为，助推营商环境持续优化，为地方经济社会高质量发展贡献坚实的税务力量。</w:t>
      </w:r>
    </w:p>
    <w:p w:rsidR="000471E4" w:rsidRDefault="000471E4" w:rsidP="009E1539">
      <w:pPr>
        <w:jc w:val="right"/>
      </w:pPr>
      <w:r w:rsidRPr="009E1539">
        <w:rPr>
          <w:rFonts w:hint="eastAsia"/>
        </w:rPr>
        <w:t>人民网</w:t>
      </w:r>
      <w:r>
        <w:rPr>
          <w:rFonts w:hint="eastAsia"/>
        </w:rPr>
        <w:t xml:space="preserve"> 2023-7-27</w:t>
      </w:r>
    </w:p>
    <w:p w:rsidR="000471E4" w:rsidRDefault="000471E4" w:rsidP="00C065A2">
      <w:pPr>
        <w:sectPr w:rsidR="000471E4" w:rsidSect="00C065A2">
          <w:type w:val="continuous"/>
          <w:pgSz w:w="11906" w:h="16838"/>
          <w:pgMar w:top="1644" w:right="1236" w:bottom="1418" w:left="1814" w:header="851" w:footer="907" w:gutter="0"/>
          <w:pgNumType w:start="1"/>
          <w:cols w:space="720"/>
          <w:docGrid w:type="lines" w:linePitch="341" w:charSpace="2373"/>
        </w:sectPr>
      </w:pPr>
    </w:p>
    <w:p w:rsidR="00F56ED2" w:rsidRDefault="00F56ED2"/>
    <w:sectPr w:rsidR="00F56ED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471E4"/>
    <w:rsid w:val="000471E4"/>
    <w:rsid w:val="00F56ED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471E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471E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359</Words>
  <Characters>2047</Characters>
  <Application>Microsoft Office Word</Application>
  <DocSecurity>0</DocSecurity>
  <Lines>17</Lines>
  <Paragraphs>4</Paragraphs>
  <ScaleCrop>false</ScaleCrop>
  <Company>Microsoft</Company>
  <LinksUpToDate>false</LinksUpToDate>
  <CharactersWithSpaces>2402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2023-08-02T09:37:00Z</dcterms:created>
</cp:coreProperties>
</file>